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876B08" w14:textId="77777777" w:rsidR="000209F5" w:rsidRDefault="00CE4E7A" w:rsidP="00BE085F">
      <w:pPr>
        <w:spacing w:line="259" w:lineRule="auto"/>
        <w:jc w:val="center"/>
        <w:rPr>
          <w:rFonts w:ascii="Arial" w:eastAsia="Arial" w:hAnsi="Arial" w:cs="Arial"/>
          <w:b/>
          <w:sz w:val="36"/>
          <w:szCs w:val="36"/>
        </w:rPr>
      </w:pPr>
      <w:r>
        <w:rPr>
          <w:rFonts w:ascii="Arial" w:eastAsia="Arial" w:hAnsi="Arial" w:cs="Arial"/>
          <w:b/>
          <w:sz w:val="36"/>
          <w:szCs w:val="36"/>
        </w:rPr>
        <w:t xml:space="preserve">Framework Schedule 6b Order Form Template </w:t>
      </w:r>
      <w:r w:rsidR="000209F5">
        <w:rPr>
          <w:rFonts w:ascii="Arial" w:eastAsia="Arial" w:hAnsi="Arial" w:cs="Arial"/>
          <w:b/>
          <w:sz w:val="36"/>
          <w:szCs w:val="36"/>
        </w:rPr>
        <w:t>Operating Lease Only</w:t>
      </w:r>
    </w:p>
    <w:p w14:paraId="45016CB9" w14:textId="77777777" w:rsidR="000209F5" w:rsidRPr="000209F5" w:rsidRDefault="000209F5" w:rsidP="00BE085F">
      <w:pPr>
        <w:spacing w:line="259" w:lineRule="auto"/>
        <w:jc w:val="center"/>
        <w:rPr>
          <w:rFonts w:ascii="Arial" w:eastAsia="Arial" w:hAnsi="Arial" w:cs="Arial"/>
          <w:b/>
          <w:sz w:val="32"/>
          <w:szCs w:val="32"/>
        </w:rPr>
      </w:pPr>
    </w:p>
    <w:p w14:paraId="00000002" w14:textId="2665670A" w:rsidR="00F33A01" w:rsidRPr="000209F5" w:rsidRDefault="000209F5" w:rsidP="000209F5">
      <w:pPr>
        <w:spacing w:line="259" w:lineRule="auto"/>
        <w:jc w:val="center"/>
        <w:rPr>
          <w:rFonts w:ascii="Arial" w:eastAsia="Arial" w:hAnsi="Arial" w:cs="Arial"/>
          <w:b/>
          <w:sz w:val="32"/>
          <w:szCs w:val="32"/>
        </w:rPr>
      </w:pPr>
      <w:r w:rsidRPr="000209F5">
        <w:rPr>
          <w:rFonts w:ascii="Arial" w:eastAsia="Arial" w:hAnsi="Arial" w:cs="Arial"/>
          <w:b/>
          <w:sz w:val="32"/>
          <w:szCs w:val="32"/>
        </w:rPr>
        <w:t>(</w:t>
      </w:r>
      <w:r w:rsidRPr="000209F5">
        <w:rPr>
          <w:rFonts w:ascii="Arial" w:eastAsia="Arial" w:hAnsi="Arial" w:cs="Arial"/>
          <w:b/>
          <w:i/>
          <w:sz w:val="32"/>
          <w:szCs w:val="32"/>
        </w:rPr>
        <w:t>Leasing and/or Service Requirements under Lots 1 and 2</w:t>
      </w:r>
      <w:r w:rsidRPr="000209F5">
        <w:rPr>
          <w:rFonts w:ascii="Arial" w:eastAsia="Arial" w:hAnsi="Arial" w:cs="Arial"/>
          <w:b/>
          <w:sz w:val="32"/>
          <w:szCs w:val="32"/>
        </w:rPr>
        <w:t>)</w:t>
      </w:r>
    </w:p>
    <w:p w14:paraId="00000003" w14:textId="77777777" w:rsidR="00F33A01" w:rsidRDefault="00F33A01">
      <w:pPr>
        <w:spacing w:line="259" w:lineRule="auto"/>
        <w:rPr>
          <w:rFonts w:ascii="Arial" w:eastAsia="Arial" w:hAnsi="Arial" w:cs="Arial"/>
          <w:b/>
          <w:sz w:val="36"/>
          <w:szCs w:val="36"/>
        </w:rPr>
      </w:pPr>
    </w:p>
    <w:p w14:paraId="00000004" w14:textId="060DCAC0" w:rsidR="00F33A01" w:rsidRPr="00BE085F" w:rsidRDefault="00CE4E7A">
      <w:pPr>
        <w:spacing w:line="259" w:lineRule="auto"/>
        <w:rPr>
          <w:rFonts w:ascii="Arial" w:eastAsia="Arial" w:hAnsi="Arial" w:cs="Arial"/>
          <w:b/>
          <w:color w:val="FF0000"/>
          <w:sz w:val="36"/>
          <w:szCs w:val="36"/>
        </w:rPr>
      </w:pPr>
      <w:r>
        <w:rPr>
          <w:rFonts w:ascii="Arial" w:eastAsia="Arial" w:hAnsi="Arial" w:cs="Arial"/>
          <w:b/>
          <w:sz w:val="36"/>
          <w:szCs w:val="36"/>
        </w:rPr>
        <w:t xml:space="preserve">Order Form </w:t>
      </w:r>
    </w:p>
    <w:p w14:paraId="00000005" w14:textId="77777777" w:rsidR="00F33A01" w:rsidRDefault="00F33A01">
      <w:pPr>
        <w:spacing w:line="259" w:lineRule="auto"/>
        <w:rPr>
          <w:rFonts w:ascii="Arial" w:eastAsia="Arial" w:hAnsi="Arial" w:cs="Arial"/>
        </w:rPr>
      </w:pPr>
    </w:p>
    <w:tbl>
      <w:tblPr>
        <w:tblW w:w="8500"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3539"/>
        <w:gridCol w:w="4961"/>
      </w:tblGrid>
      <w:tr w:rsidR="00F33A01" w14:paraId="00AFDECA" w14:textId="77777777">
        <w:tc>
          <w:tcPr>
            <w:tcW w:w="3539" w:type="dxa"/>
          </w:tcPr>
          <w:p w14:paraId="00000006" w14:textId="77777777" w:rsidR="00F33A01" w:rsidRDefault="00CE4E7A">
            <w:r>
              <w:rPr>
                <w:rFonts w:ascii="Arial" w:eastAsia="Arial" w:hAnsi="Arial" w:cs="Arial"/>
              </w:rPr>
              <w:t>CALL-OFF REFERENCE:</w:t>
            </w:r>
          </w:p>
        </w:tc>
        <w:tc>
          <w:tcPr>
            <w:tcW w:w="4961" w:type="dxa"/>
          </w:tcPr>
          <w:p w14:paraId="00000007" w14:textId="77777777" w:rsidR="00F33A01" w:rsidRDefault="00CE4E7A">
            <w:r>
              <w:rPr>
                <w:rFonts w:ascii="Arial" w:eastAsia="Arial" w:hAnsi="Arial" w:cs="Arial"/>
                <w:b/>
                <w:highlight w:val="yellow"/>
              </w:rPr>
              <w:t xml:space="preserve">[Insert </w:t>
            </w:r>
            <w:r>
              <w:rPr>
                <w:rFonts w:ascii="Arial" w:eastAsia="Arial" w:hAnsi="Arial" w:cs="Arial"/>
              </w:rPr>
              <w:t>Buyer’s contract reference number]</w:t>
            </w:r>
          </w:p>
        </w:tc>
      </w:tr>
      <w:tr w:rsidR="00F33A01" w14:paraId="76028D19" w14:textId="77777777">
        <w:tc>
          <w:tcPr>
            <w:tcW w:w="3539" w:type="dxa"/>
          </w:tcPr>
          <w:p w14:paraId="00000008" w14:textId="77777777" w:rsidR="00F33A01" w:rsidRDefault="00CE4E7A">
            <w:r>
              <w:rPr>
                <w:rFonts w:ascii="Arial" w:eastAsia="Arial" w:hAnsi="Arial" w:cs="Arial"/>
              </w:rPr>
              <w:t>THE BUYER:</w:t>
            </w:r>
          </w:p>
        </w:tc>
        <w:tc>
          <w:tcPr>
            <w:tcW w:w="4961" w:type="dxa"/>
          </w:tcPr>
          <w:p w14:paraId="00000009" w14:textId="77777777" w:rsidR="00F33A01" w:rsidRDefault="00CE4E7A">
            <w:r>
              <w:rPr>
                <w:rFonts w:ascii="Arial" w:eastAsia="Arial" w:hAnsi="Arial" w:cs="Arial"/>
                <w:b/>
                <w:highlight w:val="yellow"/>
              </w:rPr>
              <w:t xml:space="preserve">[Insert </w:t>
            </w:r>
            <w:r>
              <w:rPr>
                <w:rFonts w:ascii="Arial" w:eastAsia="Arial" w:hAnsi="Arial" w:cs="Arial"/>
              </w:rPr>
              <w:t>Buyer’s name]</w:t>
            </w:r>
          </w:p>
        </w:tc>
      </w:tr>
      <w:tr w:rsidR="00F33A01" w14:paraId="5AEBEE3E" w14:textId="77777777">
        <w:tc>
          <w:tcPr>
            <w:tcW w:w="3539" w:type="dxa"/>
          </w:tcPr>
          <w:p w14:paraId="0000000A" w14:textId="77777777" w:rsidR="00F33A01" w:rsidRDefault="00CE4E7A">
            <w:r>
              <w:rPr>
                <w:rFonts w:ascii="Arial" w:eastAsia="Arial" w:hAnsi="Arial" w:cs="Arial"/>
              </w:rPr>
              <w:t>BUYER ADDRESS</w:t>
            </w:r>
          </w:p>
        </w:tc>
        <w:tc>
          <w:tcPr>
            <w:tcW w:w="4961" w:type="dxa"/>
          </w:tcPr>
          <w:p w14:paraId="0000000B" w14:textId="77777777" w:rsidR="00F33A01" w:rsidRDefault="00CE4E7A">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business address]</w:t>
            </w:r>
            <w:r>
              <w:rPr>
                <w:rFonts w:ascii="Arial" w:eastAsia="Arial" w:hAnsi="Arial" w:cs="Arial"/>
                <w:b/>
              </w:rPr>
              <w:t xml:space="preserve">  </w:t>
            </w:r>
          </w:p>
        </w:tc>
      </w:tr>
      <w:tr w:rsidR="00F33A01" w14:paraId="281FB723" w14:textId="77777777">
        <w:tc>
          <w:tcPr>
            <w:tcW w:w="3539" w:type="dxa"/>
          </w:tcPr>
          <w:p w14:paraId="0000000C" w14:textId="77777777" w:rsidR="00F33A01" w:rsidRDefault="00CE4E7A">
            <w:r>
              <w:rPr>
                <w:rFonts w:ascii="Arial" w:eastAsia="Arial" w:hAnsi="Arial" w:cs="Arial"/>
              </w:rPr>
              <w:t>THE SUPPLIER:</w:t>
            </w:r>
          </w:p>
        </w:tc>
        <w:tc>
          <w:tcPr>
            <w:tcW w:w="4961" w:type="dxa"/>
          </w:tcPr>
          <w:p w14:paraId="0000000D" w14:textId="77777777" w:rsidR="00F33A01" w:rsidRDefault="00CE4E7A">
            <w:r>
              <w:rPr>
                <w:rFonts w:ascii="Arial" w:eastAsia="Arial" w:hAnsi="Arial" w:cs="Arial"/>
                <w:highlight w:val="yellow"/>
              </w:rPr>
              <w:t>[</w:t>
            </w:r>
            <w:r>
              <w:rPr>
                <w:rFonts w:ascii="Arial" w:eastAsia="Arial" w:hAnsi="Arial" w:cs="Arial"/>
                <w:b/>
                <w:highlight w:val="yellow"/>
              </w:rPr>
              <w:t xml:space="preserve">Insert </w:t>
            </w:r>
            <w:r>
              <w:rPr>
                <w:rFonts w:ascii="Arial" w:eastAsia="Arial" w:hAnsi="Arial" w:cs="Arial"/>
              </w:rPr>
              <w:t>name of Supplier]</w:t>
            </w:r>
          </w:p>
        </w:tc>
      </w:tr>
      <w:tr w:rsidR="00F33A01" w14:paraId="63C181CB" w14:textId="77777777">
        <w:tc>
          <w:tcPr>
            <w:tcW w:w="3539" w:type="dxa"/>
          </w:tcPr>
          <w:p w14:paraId="0000000E" w14:textId="77777777" w:rsidR="00F33A01" w:rsidRDefault="00CE4E7A">
            <w:pPr>
              <w:rPr>
                <w:rFonts w:ascii="Arial" w:eastAsia="Arial" w:hAnsi="Arial" w:cs="Arial"/>
              </w:rPr>
            </w:pPr>
            <w:r>
              <w:rPr>
                <w:rFonts w:ascii="Arial" w:eastAsia="Arial" w:hAnsi="Arial" w:cs="Arial"/>
              </w:rPr>
              <w:t>SUPPLIER ADDRESS:</w:t>
            </w:r>
          </w:p>
        </w:tc>
        <w:tc>
          <w:tcPr>
            <w:tcW w:w="4961" w:type="dxa"/>
          </w:tcPr>
          <w:p w14:paraId="0000000F" w14:textId="77777777" w:rsidR="00F33A01" w:rsidRDefault="00CE4E7A">
            <w:pPr>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 xml:space="preserve">Insert </w:t>
            </w:r>
            <w:r>
              <w:rPr>
                <w:rFonts w:ascii="Arial" w:eastAsia="Arial" w:hAnsi="Arial" w:cs="Arial"/>
              </w:rPr>
              <w:t>registered address (if registered)]</w:t>
            </w:r>
            <w:r>
              <w:rPr>
                <w:rFonts w:ascii="Arial" w:eastAsia="Arial" w:hAnsi="Arial" w:cs="Arial"/>
                <w:b/>
              </w:rPr>
              <w:t xml:space="preserve">  </w:t>
            </w:r>
          </w:p>
        </w:tc>
      </w:tr>
      <w:tr w:rsidR="00F33A01" w14:paraId="119D3EE9" w14:textId="77777777">
        <w:tc>
          <w:tcPr>
            <w:tcW w:w="3539" w:type="dxa"/>
          </w:tcPr>
          <w:p w14:paraId="00000010" w14:textId="77777777" w:rsidR="00F33A01" w:rsidRDefault="00CE4E7A">
            <w:pPr>
              <w:rPr>
                <w:rFonts w:ascii="Arial" w:eastAsia="Arial" w:hAnsi="Arial" w:cs="Arial"/>
              </w:rPr>
            </w:pPr>
            <w:r>
              <w:rPr>
                <w:rFonts w:ascii="Arial" w:eastAsia="Arial" w:hAnsi="Arial" w:cs="Arial"/>
              </w:rPr>
              <w:t>REGISTRATION NUMBER:</w:t>
            </w:r>
          </w:p>
        </w:tc>
        <w:tc>
          <w:tcPr>
            <w:tcW w:w="4961" w:type="dxa"/>
          </w:tcPr>
          <w:p w14:paraId="00000011" w14:textId="77777777" w:rsidR="00F33A01" w:rsidRDefault="00CE4E7A">
            <w:pPr>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 xml:space="preserve">Insert </w:t>
            </w:r>
            <w:r>
              <w:rPr>
                <w:rFonts w:ascii="Arial" w:eastAsia="Arial" w:hAnsi="Arial" w:cs="Arial"/>
              </w:rPr>
              <w:t>registration number (if registered)]</w:t>
            </w:r>
            <w:r>
              <w:rPr>
                <w:rFonts w:ascii="Arial" w:eastAsia="Arial" w:hAnsi="Arial" w:cs="Arial"/>
                <w:b/>
              </w:rPr>
              <w:t xml:space="preserve">  </w:t>
            </w:r>
          </w:p>
        </w:tc>
      </w:tr>
      <w:tr w:rsidR="00F33A01" w14:paraId="58833547" w14:textId="77777777">
        <w:tc>
          <w:tcPr>
            <w:tcW w:w="3539" w:type="dxa"/>
          </w:tcPr>
          <w:p w14:paraId="00000012" w14:textId="77777777" w:rsidR="00F33A01" w:rsidRDefault="00CE4E7A">
            <w:pPr>
              <w:rPr>
                <w:rFonts w:ascii="Arial" w:eastAsia="Arial" w:hAnsi="Arial" w:cs="Arial"/>
              </w:rPr>
            </w:pPr>
            <w:r>
              <w:rPr>
                <w:rFonts w:ascii="Arial" w:eastAsia="Arial" w:hAnsi="Arial" w:cs="Arial"/>
              </w:rPr>
              <w:t xml:space="preserve">DUNS NUMBER:       </w:t>
            </w:r>
          </w:p>
        </w:tc>
        <w:tc>
          <w:tcPr>
            <w:tcW w:w="4961" w:type="dxa"/>
          </w:tcPr>
          <w:p w14:paraId="00000013" w14:textId="77777777" w:rsidR="00F33A01" w:rsidRDefault="00CE4E7A">
            <w:pPr>
              <w:rPr>
                <w:rFonts w:ascii="Arial" w:eastAsia="Arial" w:hAnsi="Arial" w:cs="Arial"/>
                <w:highlight w:val="yellow"/>
              </w:rPr>
            </w:pPr>
            <w:r>
              <w:rPr>
                <w:rFonts w:ascii="Arial" w:eastAsia="Arial" w:hAnsi="Arial" w:cs="Arial"/>
                <w:b/>
                <w:highlight w:val="yellow"/>
              </w:rPr>
              <w:t xml:space="preserve">[Insert </w:t>
            </w:r>
            <w:r>
              <w:rPr>
                <w:rFonts w:ascii="Arial" w:eastAsia="Arial" w:hAnsi="Arial" w:cs="Arial"/>
              </w:rPr>
              <w:t>if known]</w:t>
            </w:r>
          </w:p>
        </w:tc>
      </w:tr>
      <w:tr w:rsidR="00F33A01" w14:paraId="3C9FCD52" w14:textId="77777777">
        <w:tc>
          <w:tcPr>
            <w:tcW w:w="3539" w:type="dxa"/>
          </w:tcPr>
          <w:p w14:paraId="00000014" w14:textId="77777777" w:rsidR="00F33A01" w:rsidRDefault="00CE4E7A">
            <w:pPr>
              <w:rPr>
                <w:rFonts w:ascii="Arial" w:eastAsia="Arial" w:hAnsi="Arial" w:cs="Arial"/>
              </w:rPr>
            </w:pPr>
            <w:r>
              <w:rPr>
                <w:rFonts w:ascii="Arial" w:eastAsia="Arial" w:hAnsi="Arial" w:cs="Arial"/>
              </w:rPr>
              <w:t>SID4GOV ID:</w:t>
            </w:r>
            <w:r>
              <w:rPr>
                <w:rFonts w:ascii="Arial" w:eastAsia="Arial" w:hAnsi="Arial" w:cs="Arial"/>
                <w:b/>
              </w:rPr>
              <w:t xml:space="preserve">                 </w:t>
            </w:r>
          </w:p>
        </w:tc>
        <w:tc>
          <w:tcPr>
            <w:tcW w:w="4961" w:type="dxa"/>
          </w:tcPr>
          <w:p w14:paraId="00000015" w14:textId="77777777" w:rsidR="00F33A01" w:rsidRDefault="00CE4E7A">
            <w:pPr>
              <w:rPr>
                <w:rFonts w:ascii="Arial" w:eastAsia="Arial" w:hAnsi="Arial" w:cs="Arial"/>
                <w:b/>
                <w:highlight w:val="yellow"/>
              </w:rPr>
            </w:pPr>
            <w:r>
              <w:rPr>
                <w:rFonts w:ascii="Arial" w:eastAsia="Arial" w:hAnsi="Arial" w:cs="Arial"/>
                <w:b/>
                <w:highlight w:val="yellow"/>
              </w:rPr>
              <w:t xml:space="preserve">[Insert </w:t>
            </w:r>
            <w:r>
              <w:rPr>
                <w:rFonts w:ascii="Arial" w:eastAsia="Arial" w:hAnsi="Arial" w:cs="Arial"/>
              </w:rPr>
              <w:t>if known]</w:t>
            </w:r>
          </w:p>
        </w:tc>
      </w:tr>
    </w:tbl>
    <w:p w14:paraId="00000016" w14:textId="77777777" w:rsidR="00F33A01" w:rsidRDefault="00F33A01"/>
    <w:p w14:paraId="7E303BF1" w14:textId="77777777" w:rsidR="00BE085F" w:rsidRDefault="00CE4E7A">
      <w:pPr>
        <w:spacing w:line="259" w:lineRule="auto"/>
        <w:rPr>
          <w:rFonts w:ascii="Arial" w:eastAsia="Arial" w:hAnsi="Arial" w:cs="Arial"/>
        </w:rPr>
      </w:pPr>
      <w:r>
        <w:rPr>
          <w:rFonts w:ascii="Arial" w:eastAsia="Arial" w:hAnsi="Arial" w:cs="Arial"/>
          <w:b/>
          <w:highlight w:val="yellow"/>
        </w:rPr>
        <w:t>[Buyer guidance:</w:t>
      </w:r>
      <w:r>
        <w:rPr>
          <w:rFonts w:ascii="Arial" w:eastAsia="Arial" w:hAnsi="Arial" w:cs="Arial"/>
        </w:rPr>
        <w:t xml:space="preserve"> </w:t>
      </w:r>
    </w:p>
    <w:p w14:paraId="429344B5" w14:textId="5F4F30E8" w:rsidR="000209F5" w:rsidRPr="00E04B1A" w:rsidRDefault="000209F5" w:rsidP="000209F5">
      <w:pPr>
        <w:pStyle w:val="ListParagraph"/>
        <w:numPr>
          <w:ilvl w:val="0"/>
          <w:numId w:val="6"/>
        </w:numPr>
        <w:spacing w:line="259" w:lineRule="auto"/>
        <w:jc w:val="both"/>
        <w:rPr>
          <w:rFonts w:ascii="Arial" w:eastAsia="Arial" w:hAnsi="Arial" w:cs="Arial"/>
          <w:sz w:val="24"/>
          <w:szCs w:val="24"/>
        </w:rPr>
      </w:pPr>
      <w:r w:rsidRPr="0026095B">
        <w:rPr>
          <w:rFonts w:ascii="Arial" w:eastAsia="Arial" w:hAnsi="Arial" w:cs="Arial"/>
          <w:sz w:val="24"/>
          <w:szCs w:val="24"/>
        </w:rPr>
        <w:t xml:space="preserve">This </w:t>
      </w:r>
      <w:r w:rsidRPr="00E04B1A">
        <w:rPr>
          <w:rFonts w:ascii="Arial" w:eastAsia="Arial" w:hAnsi="Arial" w:cs="Arial"/>
          <w:sz w:val="24"/>
          <w:szCs w:val="24"/>
        </w:rPr>
        <w:t>Order Form may be used when:</w:t>
      </w:r>
    </w:p>
    <w:p w14:paraId="26BFAA86" w14:textId="513CF3E2" w:rsidR="000209F5" w:rsidRPr="00E04B1A" w:rsidRDefault="000209F5" w:rsidP="000209F5">
      <w:pPr>
        <w:pStyle w:val="ListParagraph"/>
        <w:numPr>
          <w:ilvl w:val="1"/>
          <w:numId w:val="6"/>
        </w:numPr>
        <w:spacing w:line="259" w:lineRule="auto"/>
        <w:jc w:val="both"/>
        <w:rPr>
          <w:rFonts w:ascii="Arial" w:eastAsia="Arial" w:hAnsi="Arial" w:cs="Arial"/>
          <w:sz w:val="24"/>
          <w:szCs w:val="24"/>
        </w:rPr>
      </w:pPr>
      <w:r w:rsidRPr="00E04B1A">
        <w:rPr>
          <w:rFonts w:ascii="Arial" w:eastAsia="Arial" w:hAnsi="Arial" w:cs="Arial"/>
          <w:sz w:val="24"/>
          <w:szCs w:val="24"/>
        </w:rPr>
        <w:t>Leasing Product</w:t>
      </w:r>
      <w:r w:rsidR="002A2B42" w:rsidRPr="00E04B1A">
        <w:rPr>
          <w:rFonts w:ascii="Arial" w:eastAsia="Arial" w:hAnsi="Arial" w:cs="Arial"/>
          <w:sz w:val="24"/>
          <w:szCs w:val="24"/>
        </w:rPr>
        <w:t>(</w:t>
      </w:r>
      <w:r w:rsidRPr="00E04B1A">
        <w:rPr>
          <w:rFonts w:ascii="Arial" w:eastAsia="Arial" w:hAnsi="Arial" w:cs="Arial"/>
          <w:sz w:val="24"/>
          <w:szCs w:val="24"/>
        </w:rPr>
        <w:t>s</w:t>
      </w:r>
      <w:r w:rsidR="002A2B42" w:rsidRPr="00E04B1A">
        <w:rPr>
          <w:rFonts w:ascii="Arial" w:eastAsia="Arial" w:hAnsi="Arial" w:cs="Arial"/>
          <w:sz w:val="24"/>
          <w:szCs w:val="24"/>
        </w:rPr>
        <w:t>)</w:t>
      </w:r>
      <w:r w:rsidRPr="00E04B1A">
        <w:rPr>
          <w:rFonts w:ascii="Arial" w:eastAsia="Arial" w:hAnsi="Arial" w:cs="Arial"/>
          <w:sz w:val="24"/>
          <w:szCs w:val="24"/>
        </w:rPr>
        <w:t xml:space="preserve"> under Lots 1 and 2</w:t>
      </w:r>
      <w:r w:rsidR="0026095B" w:rsidRPr="00E04B1A">
        <w:rPr>
          <w:rFonts w:ascii="Arial" w:eastAsia="Arial" w:hAnsi="Arial" w:cs="Arial"/>
          <w:sz w:val="24"/>
          <w:szCs w:val="24"/>
        </w:rPr>
        <w:t xml:space="preserve"> via an </w:t>
      </w:r>
      <w:r w:rsidR="0026095B" w:rsidRPr="00E04B1A">
        <w:rPr>
          <w:rFonts w:ascii="Arial" w:eastAsia="Arial" w:hAnsi="Arial" w:cs="Arial"/>
          <w:b/>
          <w:sz w:val="24"/>
          <w:szCs w:val="24"/>
        </w:rPr>
        <w:t>Operating Lease</w:t>
      </w:r>
      <w:r w:rsidRPr="00E04B1A">
        <w:rPr>
          <w:rFonts w:ascii="Arial" w:eastAsia="Arial" w:hAnsi="Arial" w:cs="Arial"/>
          <w:sz w:val="24"/>
          <w:szCs w:val="24"/>
        </w:rPr>
        <w:t>, and where you require support services i.e. service and maintenance under Lots 1 and 2.</w:t>
      </w:r>
    </w:p>
    <w:p w14:paraId="00000017" w14:textId="74989AAE" w:rsidR="00F33A01" w:rsidRPr="00E04B1A" w:rsidRDefault="00E04B1A" w:rsidP="002A2B42">
      <w:pPr>
        <w:pStyle w:val="ListParagraph"/>
        <w:numPr>
          <w:ilvl w:val="1"/>
          <w:numId w:val="6"/>
        </w:numPr>
        <w:spacing w:line="259" w:lineRule="auto"/>
        <w:jc w:val="both"/>
        <w:rPr>
          <w:rFonts w:ascii="Arial" w:eastAsia="Arial" w:hAnsi="Arial" w:cs="Arial"/>
          <w:sz w:val="24"/>
          <w:szCs w:val="24"/>
        </w:rPr>
      </w:pPr>
      <w:r>
        <w:rPr>
          <w:rFonts w:ascii="Arial" w:eastAsia="Arial" w:hAnsi="Arial" w:cs="Arial"/>
          <w:sz w:val="24"/>
          <w:szCs w:val="24"/>
        </w:rPr>
        <w:t>C</w:t>
      </w:r>
      <w:r w:rsidR="00CE4E7A" w:rsidRPr="00E04B1A">
        <w:rPr>
          <w:rFonts w:ascii="Arial" w:eastAsia="Arial" w:hAnsi="Arial" w:cs="Arial"/>
          <w:sz w:val="24"/>
          <w:szCs w:val="24"/>
        </w:rPr>
        <w:t xml:space="preserve">ompleted and executed by both Parties, forms a Call-Off Contract. A Call-Off Contract can be completed and executed using an equivalent document or electronic purchase order system. </w:t>
      </w:r>
    </w:p>
    <w:p w14:paraId="00000019" w14:textId="77777777" w:rsidR="00F33A01" w:rsidRPr="00E04B1A" w:rsidRDefault="00CE4E7A" w:rsidP="00BE085F">
      <w:pPr>
        <w:pStyle w:val="ListParagraph"/>
        <w:numPr>
          <w:ilvl w:val="0"/>
          <w:numId w:val="6"/>
        </w:numPr>
        <w:spacing w:line="259" w:lineRule="auto"/>
        <w:jc w:val="both"/>
        <w:rPr>
          <w:rFonts w:ascii="Arial" w:eastAsia="Arial" w:hAnsi="Arial" w:cs="Arial"/>
          <w:b/>
          <w:sz w:val="24"/>
          <w:szCs w:val="24"/>
        </w:rPr>
      </w:pPr>
      <w:r w:rsidRPr="00E04B1A">
        <w:rPr>
          <w:rFonts w:ascii="Arial" w:eastAsia="Arial" w:hAnsi="Arial" w:cs="Arial"/>
          <w:sz w:val="24"/>
          <w:szCs w:val="24"/>
        </w:rPr>
        <w:t xml:space="preserve">If an electronic purchasing system is used instead of signing as a hard-copy, text below must be copied into the electronic order form </w:t>
      </w:r>
      <w:r w:rsidRPr="00E04B1A">
        <w:rPr>
          <w:rFonts w:ascii="Arial" w:eastAsia="Arial" w:hAnsi="Arial" w:cs="Arial"/>
          <w:b/>
          <w:sz w:val="24"/>
          <w:szCs w:val="24"/>
        </w:rPr>
        <w:t>starting from ‘APPLICABLE FRAMEWORK CONTRACT’ and up to, but not including, the</w:t>
      </w:r>
      <w:r w:rsidRPr="00E04B1A">
        <w:rPr>
          <w:rFonts w:ascii="Arial" w:eastAsia="Arial" w:hAnsi="Arial" w:cs="Arial"/>
          <w:sz w:val="24"/>
          <w:szCs w:val="24"/>
        </w:rPr>
        <w:t xml:space="preserve"> </w:t>
      </w:r>
      <w:r w:rsidRPr="00E04B1A">
        <w:rPr>
          <w:rFonts w:ascii="Arial" w:eastAsia="Arial" w:hAnsi="Arial" w:cs="Arial"/>
          <w:b/>
          <w:sz w:val="24"/>
          <w:szCs w:val="24"/>
        </w:rPr>
        <w:t>Signature block</w:t>
      </w:r>
    </w:p>
    <w:p w14:paraId="0000001B" w14:textId="77777777" w:rsidR="00F33A01" w:rsidRPr="00E04B1A" w:rsidRDefault="00CE4E7A" w:rsidP="00BE085F">
      <w:pPr>
        <w:pStyle w:val="ListParagraph"/>
        <w:numPr>
          <w:ilvl w:val="0"/>
          <w:numId w:val="6"/>
        </w:numPr>
        <w:spacing w:line="259" w:lineRule="auto"/>
        <w:jc w:val="both"/>
        <w:rPr>
          <w:rFonts w:ascii="Arial" w:eastAsia="Arial" w:hAnsi="Arial" w:cs="Arial"/>
          <w:sz w:val="24"/>
          <w:szCs w:val="24"/>
        </w:rPr>
      </w:pPr>
      <w:r w:rsidRPr="00E04B1A">
        <w:rPr>
          <w:rFonts w:ascii="Arial" w:eastAsia="Arial" w:hAnsi="Arial" w:cs="Arial"/>
          <w:sz w:val="24"/>
          <w:szCs w:val="24"/>
        </w:rPr>
        <w:t xml:space="preserve">It is essential that if you, as the Buyer, add to or amend any aspect of any Call-Off Schedule, then </w:t>
      </w:r>
      <w:r w:rsidRPr="00E04B1A">
        <w:rPr>
          <w:rFonts w:ascii="Arial" w:eastAsia="Arial" w:hAnsi="Arial" w:cs="Arial"/>
          <w:b/>
          <w:sz w:val="24"/>
          <w:szCs w:val="24"/>
        </w:rPr>
        <w:t>you must send the updated Schedule</w:t>
      </w:r>
      <w:r w:rsidRPr="00E04B1A">
        <w:rPr>
          <w:rFonts w:ascii="Arial" w:eastAsia="Arial" w:hAnsi="Arial" w:cs="Arial"/>
          <w:sz w:val="24"/>
          <w:szCs w:val="24"/>
        </w:rPr>
        <w:t xml:space="preserve"> with the Order Form to the Supplier]</w:t>
      </w:r>
    </w:p>
    <w:p w14:paraId="0000001C" w14:textId="722C182E" w:rsidR="00F33A01" w:rsidRDefault="00F33A01">
      <w:pPr>
        <w:spacing w:line="259" w:lineRule="auto"/>
        <w:rPr>
          <w:rFonts w:ascii="Arial" w:eastAsia="Arial" w:hAnsi="Arial" w:cs="Arial"/>
        </w:rPr>
      </w:pPr>
    </w:p>
    <w:p w14:paraId="20A89619" w14:textId="77777777" w:rsidR="0026095B" w:rsidRDefault="0026095B">
      <w:pPr>
        <w:spacing w:line="259" w:lineRule="auto"/>
        <w:rPr>
          <w:rFonts w:ascii="Arial" w:eastAsia="Arial" w:hAnsi="Arial" w:cs="Arial"/>
        </w:rPr>
      </w:pPr>
    </w:p>
    <w:p w14:paraId="0000001D" w14:textId="7D5AE4D4" w:rsidR="00F33A01" w:rsidRPr="00BE085F" w:rsidRDefault="00CE4E7A">
      <w:pPr>
        <w:spacing w:line="259" w:lineRule="auto"/>
        <w:rPr>
          <w:rFonts w:ascii="Arial" w:eastAsia="Arial" w:hAnsi="Arial" w:cs="Arial"/>
          <w:b/>
          <w:color w:val="FF0000"/>
          <w:u w:val="single"/>
        </w:rPr>
      </w:pPr>
      <w:r w:rsidRPr="00BE085F">
        <w:rPr>
          <w:rFonts w:ascii="Arial" w:eastAsia="Arial" w:hAnsi="Arial" w:cs="Arial"/>
          <w:b/>
          <w:u w:val="single"/>
        </w:rPr>
        <w:t>APPLICABLE FRAMEWORK CONTRACT</w:t>
      </w:r>
      <w:r w:rsidR="00BE085F" w:rsidRPr="00BE085F">
        <w:rPr>
          <w:rFonts w:ascii="Arial" w:eastAsia="Arial" w:hAnsi="Arial" w:cs="Arial"/>
          <w:b/>
          <w:u w:val="single"/>
        </w:rPr>
        <w:t xml:space="preserve"> </w:t>
      </w:r>
    </w:p>
    <w:p w14:paraId="0000001E" w14:textId="77777777" w:rsidR="00F33A01" w:rsidRDefault="00F33A01">
      <w:pPr>
        <w:spacing w:line="259" w:lineRule="auto"/>
        <w:rPr>
          <w:rFonts w:ascii="Arial" w:eastAsia="Arial" w:hAnsi="Arial" w:cs="Arial"/>
        </w:rPr>
      </w:pPr>
    </w:p>
    <w:p w14:paraId="0000001F" w14:textId="77777777" w:rsidR="00F33A01" w:rsidRDefault="00CE4E7A">
      <w:pPr>
        <w:spacing w:line="259" w:lineRule="auto"/>
        <w:jc w:val="both"/>
        <w:rPr>
          <w:rFonts w:ascii="Arial" w:eastAsia="Arial" w:hAnsi="Arial" w:cs="Arial"/>
        </w:rPr>
      </w:pPr>
      <w:r>
        <w:rPr>
          <w:rFonts w:ascii="Arial" w:eastAsia="Arial" w:hAnsi="Arial" w:cs="Arial"/>
        </w:rPr>
        <w:t xml:space="preserve">This Order Form is for the provision of the Call-Off Deliverables and dated </w:t>
      </w:r>
      <w:r>
        <w:rPr>
          <w:rFonts w:ascii="Arial" w:eastAsia="Arial" w:hAnsi="Arial" w:cs="Arial"/>
          <w:highlight w:val="yellow"/>
        </w:rPr>
        <w:t>[</w:t>
      </w:r>
      <w:r>
        <w:rPr>
          <w:rFonts w:ascii="Arial" w:eastAsia="Arial" w:hAnsi="Arial" w:cs="Arial"/>
          <w:b/>
          <w:highlight w:val="yellow"/>
        </w:rPr>
        <w:t>Insert</w:t>
      </w:r>
      <w:r>
        <w:rPr>
          <w:rFonts w:ascii="Arial" w:eastAsia="Arial" w:hAnsi="Arial" w:cs="Arial"/>
          <w:highlight w:val="yellow"/>
        </w:rPr>
        <w:t xml:space="preserve"> </w:t>
      </w:r>
      <w:r>
        <w:rPr>
          <w:rFonts w:ascii="Arial" w:eastAsia="Arial" w:hAnsi="Arial" w:cs="Arial"/>
        </w:rPr>
        <w:t xml:space="preserve">date of issue]. </w:t>
      </w:r>
    </w:p>
    <w:p w14:paraId="61C70929" w14:textId="77777777" w:rsidR="002A2B42" w:rsidRDefault="002A2B42">
      <w:pPr>
        <w:spacing w:line="259" w:lineRule="auto"/>
        <w:jc w:val="both"/>
        <w:rPr>
          <w:rFonts w:ascii="Arial" w:eastAsia="Arial" w:hAnsi="Arial" w:cs="Arial"/>
        </w:rPr>
      </w:pPr>
    </w:p>
    <w:p w14:paraId="00000020" w14:textId="437E5D1D" w:rsidR="00F33A01" w:rsidRDefault="00CE4E7A">
      <w:pPr>
        <w:spacing w:line="259" w:lineRule="auto"/>
        <w:jc w:val="both"/>
        <w:rPr>
          <w:rFonts w:ascii="Arial" w:eastAsia="Arial" w:hAnsi="Arial" w:cs="Arial"/>
        </w:rPr>
      </w:pPr>
      <w:r>
        <w:rPr>
          <w:rFonts w:ascii="Arial" w:eastAsia="Arial" w:hAnsi="Arial" w:cs="Arial"/>
        </w:rPr>
        <w:t>It’s issued under the Framework Contract with the reference number RM6174 for the provision of</w:t>
      </w:r>
      <w:r w:rsidR="002A2B42">
        <w:rPr>
          <w:rFonts w:ascii="Arial" w:eastAsia="Arial" w:hAnsi="Arial" w:cs="Arial"/>
        </w:rPr>
        <w:t xml:space="preserve"> Multifunctional Devices (MFDs), Print and Digital Workflow Software Services and Managed Print Service Provision</w:t>
      </w:r>
      <w:r>
        <w:rPr>
          <w:rFonts w:ascii="Arial" w:eastAsia="Arial" w:hAnsi="Arial" w:cs="Arial"/>
        </w:rPr>
        <w:t xml:space="preserve">.   </w:t>
      </w:r>
    </w:p>
    <w:p w14:paraId="00000021" w14:textId="77777777" w:rsidR="00F33A01" w:rsidRDefault="00F33A01">
      <w:pPr>
        <w:tabs>
          <w:tab w:val="left" w:pos="2257"/>
        </w:tabs>
        <w:spacing w:line="259" w:lineRule="auto"/>
        <w:rPr>
          <w:rFonts w:ascii="Arial" w:eastAsia="Arial" w:hAnsi="Arial" w:cs="Arial"/>
          <w:b/>
        </w:rPr>
      </w:pPr>
    </w:p>
    <w:p w14:paraId="00000022" w14:textId="77777777" w:rsidR="00F33A01" w:rsidRDefault="00CE4E7A">
      <w:pPr>
        <w:tabs>
          <w:tab w:val="left" w:pos="2257"/>
        </w:tabs>
        <w:spacing w:line="259" w:lineRule="auto"/>
        <w:ind w:left="2880" w:hanging="2880"/>
        <w:rPr>
          <w:rFonts w:ascii="Arial" w:eastAsia="Arial" w:hAnsi="Arial" w:cs="Arial"/>
        </w:rPr>
      </w:pPr>
      <w:r>
        <w:rPr>
          <w:rFonts w:ascii="Arial" w:eastAsia="Arial" w:hAnsi="Arial" w:cs="Arial"/>
        </w:rPr>
        <w:t>CALL-OFF LOT(S):</w:t>
      </w:r>
    </w:p>
    <w:p w14:paraId="00000023" w14:textId="77777777" w:rsidR="00F33A01" w:rsidRDefault="00CE4E7A">
      <w:pPr>
        <w:tabs>
          <w:tab w:val="left" w:pos="2257"/>
        </w:tabs>
        <w:spacing w:line="259" w:lineRule="auto"/>
        <w:ind w:left="2880" w:hanging="2880"/>
        <w:rPr>
          <w:rFonts w:ascii="Arial" w:eastAsia="Arial" w:hAnsi="Arial" w:cs="Arial"/>
        </w:rPr>
      </w:pPr>
      <w:r>
        <w:rPr>
          <w:rFonts w:ascii="Arial" w:eastAsia="Arial" w:hAnsi="Arial" w:cs="Arial"/>
          <w:b/>
        </w:rPr>
        <w:lastRenderedPageBreak/>
        <w:t>[</w:t>
      </w:r>
      <w:proofErr w:type="gramStart"/>
      <w:r>
        <w:rPr>
          <w:rFonts w:ascii="Arial" w:eastAsia="Arial" w:hAnsi="Arial" w:cs="Arial"/>
          <w:b/>
          <w:highlight w:val="yellow"/>
        </w:rPr>
        <w:t>insert</w:t>
      </w:r>
      <w:proofErr w:type="gramEnd"/>
      <w:r>
        <w:rPr>
          <w:rFonts w:ascii="Arial" w:eastAsia="Arial" w:hAnsi="Arial" w:cs="Arial"/>
        </w:rPr>
        <w:t xml:space="preserve"> “Yes” against the relevant lot number]</w:t>
      </w:r>
    </w:p>
    <w:p w14:paraId="00000024" w14:textId="77777777" w:rsidR="00F33A01" w:rsidRDefault="00F33A01">
      <w:pPr>
        <w:tabs>
          <w:tab w:val="left" w:pos="2257"/>
        </w:tabs>
        <w:spacing w:line="259" w:lineRule="auto"/>
        <w:ind w:left="2880" w:hanging="2880"/>
        <w:rPr>
          <w:rFonts w:ascii="Arial" w:eastAsia="Arial" w:hAnsi="Arial" w:cs="Arial"/>
          <w:b/>
          <w:i/>
        </w:rPr>
      </w:pPr>
    </w:p>
    <w:tbl>
      <w:tblPr>
        <w:tblW w:w="9214" w:type="dxa"/>
        <w:tblInd w:w="-5"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1276"/>
        <w:gridCol w:w="6521"/>
        <w:gridCol w:w="1417"/>
      </w:tblGrid>
      <w:tr w:rsidR="00F33A01" w14:paraId="5994852D" w14:textId="77777777">
        <w:tc>
          <w:tcPr>
            <w:tcW w:w="1276" w:type="dxa"/>
          </w:tcPr>
          <w:p w14:paraId="00000025" w14:textId="77777777" w:rsidR="00F33A01" w:rsidRDefault="00CE4E7A">
            <w:pPr>
              <w:tabs>
                <w:tab w:val="left" w:pos="2257"/>
              </w:tabs>
              <w:spacing w:line="259" w:lineRule="auto"/>
              <w:jc w:val="center"/>
              <w:rPr>
                <w:rFonts w:ascii="Arial" w:eastAsia="Arial" w:hAnsi="Arial" w:cs="Arial"/>
                <w:b/>
                <w:i/>
              </w:rPr>
            </w:pPr>
            <w:r>
              <w:rPr>
                <w:rFonts w:ascii="Arial" w:eastAsia="Arial" w:hAnsi="Arial" w:cs="Arial"/>
                <w:b/>
                <w:i/>
              </w:rPr>
              <w:t>Lot Number</w:t>
            </w:r>
          </w:p>
        </w:tc>
        <w:tc>
          <w:tcPr>
            <w:tcW w:w="6521" w:type="dxa"/>
          </w:tcPr>
          <w:p w14:paraId="00000026" w14:textId="77777777" w:rsidR="00F33A01" w:rsidRDefault="00CE4E7A">
            <w:pPr>
              <w:tabs>
                <w:tab w:val="left" w:pos="2257"/>
              </w:tabs>
              <w:spacing w:line="259" w:lineRule="auto"/>
              <w:jc w:val="center"/>
              <w:rPr>
                <w:rFonts w:ascii="Arial" w:eastAsia="Arial" w:hAnsi="Arial" w:cs="Arial"/>
                <w:b/>
                <w:i/>
              </w:rPr>
            </w:pPr>
            <w:r>
              <w:rPr>
                <w:rFonts w:ascii="Arial" w:eastAsia="Arial" w:hAnsi="Arial" w:cs="Arial"/>
                <w:b/>
                <w:i/>
              </w:rPr>
              <w:t>Lot Name</w:t>
            </w:r>
          </w:p>
        </w:tc>
        <w:tc>
          <w:tcPr>
            <w:tcW w:w="1417" w:type="dxa"/>
          </w:tcPr>
          <w:p w14:paraId="00000027" w14:textId="77777777" w:rsidR="00F33A01" w:rsidRDefault="00CE4E7A">
            <w:pPr>
              <w:tabs>
                <w:tab w:val="left" w:pos="2257"/>
              </w:tabs>
              <w:spacing w:line="259" w:lineRule="auto"/>
              <w:jc w:val="center"/>
              <w:rPr>
                <w:rFonts w:ascii="Arial" w:eastAsia="Arial" w:hAnsi="Arial" w:cs="Arial"/>
                <w:b/>
                <w:i/>
              </w:rPr>
            </w:pPr>
            <w:r>
              <w:rPr>
                <w:rFonts w:ascii="Arial" w:eastAsia="Arial" w:hAnsi="Arial" w:cs="Arial"/>
                <w:b/>
                <w:i/>
              </w:rPr>
              <w:t>Relevant (Yes/No)</w:t>
            </w:r>
          </w:p>
        </w:tc>
      </w:tr>
      <w:tr w:rsidR="00F33A01" w14:paraId="31C5E6A4" w14:textId="77777777">
        <w:tc>
          <w:tcPr>
            <w:tcW w:w="1276" w:type="dxa"/>
          </w:tcPr>
          <w:p w14:paraId="00000028" w14:textId="77777777" w:rsidR="00F33A01" w:rsidRDefault="00CE4E7A">
            <w:pPr>
              <w:tabs>
                <w:tab w:val="left" w:pos="2257"/>
              </w:tabs>
              <w:spacing w:line="259" w:lineRule="auto"/>
              <w:jc w:val="center"/>
              <w:rPr>
                <w:rFonts w:ascii="Arial" w:eastAsia="Arial" w:hAnsi="Arial" w:cs="Arial"/>
                <w:i/>
              </w:rPr>
            </w:pPr>
            <w:r>
              <w:rPr>
                <w:rFonts w:ascii="Arial" w:eastAsia="Arial" w:hAnsi="Arial" w:cs="Arial"/>
                <w:i/>
              </w:rPr>
              <w:t>1</w:t>
            </w:r>
          </w:p>
        </w:tc>
        <w:tc>
          <w:tcPr>
            <w:tcW w:w="6521" w:type="dxa"/>
          </w:tcPr>
          <w:p w14:paraId="00000029" w14:textId="77777777" w:rsidR="00F33A01" w:rsidRDefault="00CE4E7A">
            <w:pPr>
              <w:tabs>
                <w:tab w:val="left" w:pos="2257"/>
              </w:tabs>
              <w:spacing w:line="259" w:lineRule="auto"/>
              <w:rPr>
                <w:rFonts w:ascii="Arial" w:eastAsia="Arial" w:hAnsi="Arial" w:cs="Arial"/>
                <w:i/>
              </w:rPr>
            </w:pPr>
            <w:r>
              <w:rPr>
                <w:rFonts w:ascii="Arial" w:eastAsia="Arial" w:hAnsi="Arial" w:cs="Arial"/>
                <w:i/>
              </w:rPr>
              <w:t>Multifunctional Print Devices (MFDs) and Basic Print Management Software</w:t>
            </w:r>
          </w:p>
        </w:tc>
        <w:tc>
          <w:tcPr>
            <w:tcW w:w="1417" w:type="dxa"/>
          </w:tcPr>
          <w:p w14:paraId="0000002A" w14:textId="77777777" w:rsidR="00F33A01" w:rsidRDefault="00F33A01">
            <w:pPr>
              <w:tabs>
                <w:tab w:val="left" w:pos="2257"/>
              </w:tabs>
              <w:spacing w:line="259" w:lineRule="auto"/>
              <w:jc w:val="center"/>
              <w:rPr>
                <w:rFonts w:ascii="Arial" w:eastAsia="Arial" w:hAnsi="Arial" w:cs="Arial"/>
                <w:i/>
              </w:rPr>
            </w:pPr>
          </w:p>
        </w:tc>
      </w:tr>
      <w:tr w:rsidR="00F33A01" w14:paraId="102DEC82" w14:textId="77777777">
        <w:tc>
          <w:tcPr>
            <w:tcW w:w="1276" w:type="dxa"/>
          </w:tcPr>
          <w:p w14:paraId="0000002B" w14:textId="77777777" w:rsidR="00F33A01" w:rsidRDefault="00CE4E7A">
            <w:pPr>
              <w:tabs>
                <w:tab w:val="left" w:pos="2257"/>
              </w:tabs>
              <w:spacing w:line="259" w:lineRule="auto"/>
              <w:jc w:val="center"/>
              <w:rPr>
                <w:rFonts w:ascii="Arial" w:eastAsia="Arial" w:hAnsi="Arial" w:cs="Arial"/>
                <w:i/>
              </w:rPr>
            </w:pPr>
            <w:r>
              <w:rPr>
                <w:rFonts w:ascii="Arial" w:eastAsia="Arial" w:hAnsi="Arial" w:cs="Arial"/>
                <w:i/>
              </w:rPr>
              <w:t>2</w:t>
            </w:r>
          </w:p>
        </w:tc>
        <w:tc>
          <w:tcPr>
            <w:tcW w:w="6521" w:type="dxa"/>
          </w:tcPr>
          <w:p w14:paraId="0000002C" w14:textId="77777777" w:rsidR="00F33A01" w:rsidRDefault="00CE4E7A">
            <w:pPr>
              <w:tabs>
                <w:tab w:val="left" w:pos="2257"/>
              </w:tabs>
              <w:spacing w:line="259" w:lineRule="auto"/>
              <w:rPr>
                <w:rFonts w:ascii="Arial" w:eastAsia="Arial" w:hAnsi="Arial" w:cs="Arial"/>
                <w:i/>
              </w:rPr>
            </w:pPr>
            <w:r>
              <w:rPr>
                <w:rFonts w:ascii="Arial" w:eastAsia="Arial" w:hAnsi="Arial" w:cs="Arial"/>
                <w:i/>
              </w:rPr>
              <w:t xml:space="preserve">Multifunctional Print Devices (MFDs), Print Management and/or Digital Workflow Software and Associated Services </w:t>
            </w:r>
          </w:p>
        </w:tc>
        <w:tc>
          <w:tcPr>
            <w:tcW w:w="1417" w:type="dxa"/>
          </w:tcPr>
          <w:p w14:paraId="0000002D" w14:textId="77777777" w:rsidR="00F33A01" w:rsidRDefault="00F33A01">
            <w:pPr>
              <w:tabs>
                <w:tab w:val="left" w:pos="2257"/>
              </w:tabs>
              <w:spacing w:line="259" w:lineRule="auto"/>
              <w:jc w:val="center"/>
              <w:rPr>
                <w:rFonts w:ascii="Arial" w:eastAsia="Arial" w:hAnsi="Arial" w:cs="Arial"/>
                <w:i/>
              </w:rPr>
            </w:pPr>
          </w:p>
        </w:tc>
      </w:tr>
    </w:tbl>
    <w:p w14:paraId="00000034" w14:textId="77777777" w:rsidR="00F33A01" w:rsidRDefault="00F33A01"/>
    <w:p w14:paraId="00000035" w14:textId="23888723" w:rsidR="00F33A01" w:rsidRDefault="00CE4E7A">
      <w:pPr>
        <w:keepNext/>
        <w:spacing w:line="259" w:lineRule="auto"/>
        <w:rPr>
          <w:rFonts w:ascii="Arial" w:eastAsia="Arial" w:hAnsi="Arial" w:cs="Arial"/>
          <w:b/>
          <w:u w:val="single"/>
        </w:rPr>
      </w:pPr>
      <w:r w:rsidRPr="00BE085F">
        <w:rPr>
          <w:rFonts w:ascii="Arial" w:eastAsia="Arial" w:hAnsi="Arial" w:cs="Arial"/>
          <w:b/>
          <w:u w:val="single"/>
        </w:rPr>
        <w:t>CALL-OFF INCORPORATED TERMS</w:t>
      </w:r>
    </w:p>
    <w:p w14:paraId="47B511B9" w14:textId="77777777" w:rsidR="00BE085F" w:rsidRPr="00BE085F" w:rsidRDefault="00BE085F">
      <w:pPr>
        <w:keepNext/>
        <w:spacing w:line="259" w:lineRule="auto"/>
        <w:rPr>
          <w:rFonts w:ascii="Arial" w:eastAsia="Arial" w:hAnsi="Arial" w:cs="Arial"/>
          <w:b/>
          <w:u w:val="single"/>
        </w:rPr>
      </w:pPr>
    </w:p>
    <w:p w14:paraId="25C8DB64" w14:textId="77777777" w:rsidR="00BE085F" w:rsidRDefault="00CE4E7A" w:rsidP="002A2B42">
      <w:pPr>
        <w:jc w:val="both"/>
        <w:rPr>
          <w:rFonts w:ascii="Arial" w:eastAsia="Arial" w:hAnsi="Arial" w:cs="Arial"/>
        </w:rPr>
      </w:pPr>
      <w:r>
        <w:rPr>
          <w:rFonts w:ascii="Arial" w:eastAsia="Arial" w:hAnsi="Arial" w:cs="Arial"/>
        </w:rPr>
        <w:t xml:space="preserve">The following documents are incorporated into this Call-Off Contract. </w:t>
      </w:r>
    </w:p>
    <w:p w14:paraId="6BBC3DCE" w14:textId="77777777" w:rsidR="00BE085F" w:rsidRDefault="00BE085F" w:rsidP="002A2B42">
      <w:pPr>
        <w:jc w:val="both"/>
        <w:rPr>
          <w:rFonts w:ascii="Arial" w:eastAsia="Arial" w:hAnsi="Arial" w:cs="Arial"/>
        </w:rPr>
      </w:pPr>
    </w:p>
    <w:p w14:paraId="00000036" w14:textId="2F9BF3BC" w:rsidR="00F33A01" w:rsidRDefault="00CE4E7A" w:rsidP="002A2B42">
      <w:pPr>
        <w:jc w:val="both"/>
        <w:rPr>
          <w:rFonts w:ascii="Arial" w:eastAsia="Arial" w:hAnsi="Arial" w:cs="Arial"/>
        </w:rPr>
      </w:pPr>
      <w:r>
        <w:rPr>
          <w:rFonts w:ascii="Arial" w:eastAsia="Arial" w:hAnsi="Arial" w:cs="Arial"/>
        </w:rPr>
        <w:t>Where numbers are missing we are not using those schedules. If the documents conflict, the following order of precedence applies:</w:t>
      </w:r>
    </w:p>
    <w:p w14:paraId="0CE23C5B" w14:textId="77777777" w:rsidR="00BE085F" w:rsidRDefault="00BE085F" w:rsidP="002A2B42">
      <w:pPr>
        <w:jc w:val="both"/>
        <w:rPr>
          <w:rFonts w:ascii="Arial" w:eastAsia="Arial" w:hAnsi="Arial" w:cs="Arial"/>
        </w:rPr>
      </w:pPr>
    </w:p>
    <w:p w14:paraId="00000037" w14:textId="77777777" w:rsidR="00F33A01" w:rsidRDefault="00CE4E7A" w:rsidP="002A2B42">
      <w:pPr>
        <w:numPr>
          <w:ilvl w:val="0"/>
          <w:numId w:val="1"/>
        </w:num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 xml:space="preserve">This Order Form including </w:t>
      </w:r>
      <w:r w:rsidRPr="00160A4E">
        <w:rPr>
          <w:rFonts w:ascii="Arial" w:eastAsia="Arial" w:hAnsi="Arial" w:cs="Arial"/>
          <w:color w:val="000000"/>
        </w:rPr>
        <w:t>the Call-Off Special Terms and</w:t>
      </w:r>
      <w:r>
        <w:rPr>
          <w:rFonts w:ascii="Arial" w:eastAsia="Arial" w:hAnsi="Arial" w:cs="Arial"/>
          <w:color w:val="000000"/>
        </w:rPr>
        <w:t xml:space="preserve"> Call-Off Special Schedules.</w:t>
      </w:r>
    </w:p>
    <w:p w14:paraId="00000038" w14:textId="50E1651E" w:rsidR="00F33A01" w:rsidRDefault="00CE4E7A" w:rsidP="002A2B42">
      <w:pPr>
        <w:numPr>
          <w:ilvl w:val="0"/>
          <w:numId w:val="1"/>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Joint Schedule 1</w:t>
      </w:r>
      <w:r w:rsidR="002A2B42">
        <w:rPr>
          <w:rFonts w:ascii="Arial" w:eastAsia="Arial" w:hAnsi="Arial" w:cs="Arial"/>
          <w:color w:val="000000"/>
        </w:rPr>
        <w:t xml:space="preserve"> </w:t>
      </w:r>
      <w:r>
        <w:rPr>
          <w:rFonts w:ascii="Arial" w:eastAsia="Arial" w:hAnsi="Arial" w:cs="Arial"/>
          <w:color w:val="000000"/>
        </w:rPr>
        <w:t xml:space="preserve">(Definitions and Interpretation) </w:t>
      </w:r>
      <w:r>
        <w:rPr>
          <w:rFonts w:ascii="Arial" w:eastAsia="Arial" w:hAnsi="Arial" w:cs="Arial"/>
          <w:b/>
          <w:color w:val="000000"/>
        </w:rPr>
        <w:t xml:space="preserve">RM6174 </w:t>
      </w:r>
    </w:p>
    <w:p w14:paraId="00000039" w14:textId="77777777" w:rsidR="00F33A01" w:rsidRDefault="00CE4E7A" w:rsidP="002A2B42">
      <w:pPr>
        <w:numPr>
          <w:ilvl w:val="0"/>
          <w:numId w:val="1"/>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Framework Special Terms [</w:t>
      </w:r>
      <w:r>
        <w:rPr>
          <w:rFonts w:ascii="Arial" w:eastAsia="Arial" w:hAnsi="Arial" w:cs="Arial"/>
          <w:b/>
          <w:color w:val="000000"/>
        </w:rPr>
        <w:t xml:space="preserve">Buyer guidance: </w:t>
      </w:r>
      <w:r>
        <w:rPr>
          <w:rFonts w:ascii="Arial" w:eastAsia="Arial" w:hAnsi="Arial" w:cs="Arial"/>
          <w:color w:val="000000"/>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rPr>
        <w:t xml:space="preserve">Remove </w:t>
      </w:r>
      <w:r>
        <w:rPr>
          <w:rFonts w:ascii="Arial" w:eastAsia="Arial" w:hAnsi="Arial" w:cs="Arial"/>
          <w:color w:val="000000"/>
        </w:rPr>
        <w:t>this guidance too.]</w:t>
      </w:r>
    </w:p>
    <w:p w14:paraId="0000003A" w14:textId="77777777" w:rsidR="00F33A01" w:rsidRDefault="00CE4E7A" w:rsidP="002A2B42">
      <w:pPr>
        <w:keepNext/>
        <w:numPr>
          <w:ilvl w:val="0"/>
          <w:numId w:val="1"/>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The following Schedules in equal order of precedence:</w:t>
      </w:r>
    </w:p>
    <w:p w14:paraId="0000003B" w14:textId="77777777" w:rsidR="00F33A01" w:rsidRDefault="00F33A01" w:rsidP="002A2B42">
      <w:pPr>
        <w:keepNext/>
        <w:spacing w:line="259" w:lineRule="auto"/>
        <w:jc w:val="both"/>
        <w:rPr>
          <w:rFonts w:ascii="Arial" w:eastAsia="Arial" w:hAnsi="Arial" w:cs="Arial"/>
        </w:rPr>
      </w:pPr>
    </w:p>
    <w:p w14:paraId="153FFA42" w14:textId="77777777" w:rsidR="00BE085F" w:rsidRDefault="00CE4E7A" w:rsidP="002A2B42">
      <w:pPr>
        <w:keepNext/>
        <w:pBdr>
          <w:top w:val="nil"/>
          <w:left w:val="nil"/>
          <w:bottom w:val="nil"/>
          <w:right w:val="nil"/>
          <w:between w:val="nil"/>
        </w:pBdr>
        <w:spacing w:line="259" w:lineRule="auto"/>
        <w:ind w:left="720"/>
        <w:jc w:val="both"/>
        <w:rPr>
          <w:rFonts w:ascii="Arial" w:eastAsia="Arial" w:hAnsi="Arial" w:cs="Arial"/>
          <w:b/>
          <w:color w:val="000000"/>
        </w:rPr>
      </w:pPr>
      <w:r>
        <w:rPr>
          <w:rFonts w:ascii="Arial" w:eastAsia="Arial" w:hAnsi="Arial" w:cs="Arial"/>
          <w:color w:val="000000"/>
        </w:rPr>
        <w:t>[</w:t>
      </w:r>
      <w:r>
        <w:rPr>
          <w:rFonts w:ascii="Arial" w:eastAsia="Arial" w:hAnsi="Arial" w:cs="Arial"/>
          <w:b/>
          <w:color w:val="000000"/>
          <w:highlight w:val="yellow"/>
        </w:rPr>
        <w:t>Buyer guidance:</w:t>
      </w:r>
      <w:r>
        <w:rPr>
          <w:rFonts w:ascii="Arial" w:eastAsia="Arial" w:hAnsi="Arial" w:cs="Arial"/>
          <w:b/>
          <w:color w:val="000000"/>
        </w:rPr>
        <w:t xml:space="preserve"> </w:t>
      </w:r>
    </w:p>
    <w:p w14:paraId="7FD61A46" w14:textId="1E18126D" w:rsidR="000209F5" w:rsidRPr="00E04B1A" w:rsidRDefault="000209F5" w:rsidP="002A2B42">
      <w:pPr>
        <w:pStyle w:val="ListParagraph"/>
        <w:keepNext/>
        <w:numPr>
          <w:ilvl w:val="0"/>
          <w:numId w:val="7"/>
        </w:numPr>
        <w:pBdr>
          <w:top w:val="nil"/>
          <w:left w:val="nil"/>
          <w:bottom w:val="nil"/>
          <w:right w:val="nil"/>
          <w:between w:val="nil"/>
        </w:pBdr>
        <w:spacing w:line="259" w:lineRule="auto"/>
        <w:jc w:val="both"/>
        <w:rPr>
          <w:rFonts w:ascii="Arial" w:eastAsia="Arial" w:hAnsi="Arial" w:cs="Arial"/>
        </w:rPr>
      </w:pPr>
      <w:r w:rsidRPr="00E04B1A">
        <w:rPr>
          <w:rFonts w:ascii="Arial" w:eastAsia="Arial" w:hAnsi="Arial" w:cs="Arial"/>
        </w:rPr>
        <w:t xml:space="preserve">The end column clearly stipulates which of the Schedules are Mandatory for inclusion within your Call </w:t>
      </w:r>
      <w:proofErr w:type="gramStart"/>
      <w:r w:rsidRPr="00E04B1A">
        <w:rPr>
          <w:rFonts w:ascii="Arial" w:eastAsia="Arial" w:hAnsi="Arial" w:cs="Arial"/>
        </w:rPr>
        <w:t>Off</w:t>
      </w:r>
      <w:proofErr w:type="gramEnd"/>
      <w:r w:rsidRPr="00E04B1A">
        <w:rPr>
          <w:rFonts w:ascii="Arial" w:eastAsia="Arial" w:hAnsi="Arial" w:cs="Arial"/>
        </w:rPr>
        <w:t xml:space="preserve"> Agreement and therefore cannot be deleted.  This column also clearly states which of the Schedules you have the option of including or deleting as part of your Call </w:t>
      </w:r>
      <w:proofErr w:type="gramStart"/>
      <w:r w:rsidRPr="00E04B1A">
        <w:rPr>
          <w:rFonts w:ascii="Arial" w:eastAsia="Arial" w:hAnsi="Arial" w:cs="Arial"/>
        </w:rPr>
        <w:t>Off</w:t>
      </w:r>
      <w:proofErr w:type="gramEnd"/>
      <w:r w:rsidRPr="00E04B1A">
        <w:rPr>
          <w:rFonts w:ascii="Arial" w:eastAsia="Arial" w:hAnsi="Arial" w:cs="Arial"/>
        </w:rPr>
        <w:t xml:space="preserve"> </w:t>
      </w:r>
      <w:r w:rsidR="00E04B1A" w:rsidRPr="00E04B1A">
        <w:rPr>
          <w:rFonts w:ascii="Arial" w:eastAsia="Arial" w:hAnsi="Arial" w:cs="Arial"/>
        </w:rPr>
        <w:t>Contract.</w:t>
      </w:r>
    </w:p>
    <w:p w14:paraId="15A94D3E" w14:textId="577DA452" w:rsidR="00BE085F" w:rsidRDefault="00CE4E7A" w:rsidP="002A2B42">
      <w:pPr>
        <w:pStyle w:val="ListParagraph"/>
        <w:keepNext/>
        <w:numPr>
          <w:ilvl w:val="0"/>
          <w:numId w:val="7"/>
        </w:numPr>
        <w:pBdr>
          <w:top w:val="nil"/>
          <w:left w:val="nil"/>
          <w:bottom w:val="nil"/>
          <w:right w:val="nil"/>
          <w:between w:val="nil"/>
        </w:pBdr>
        <w:spacing w:line="259" w:lineRule="auto"/>
        <w:jc w:val="both"/>
        <w:rPr>
          <w:rFonts w:ascii="Arial" w:eastAsia="Arial" w:hAnsi="Arial" w:cs="Arial"/>
          <w:color w:val="000000"/>
        </w:rPr>
      </w:pPr>
      <w:proofErr w:type="gramStart"/>
      <w:r w:rsidRPr="002A2B42">
        <w:rPr>
          <w:rFonts w:ascii="Arial" w:eastAsia="Arial" w:hAnsi="Arial" w:cs="Arial"/>
          <w:b/>
          <w:color w:val="000000"/>
          <w:highlight w:val="yellow"/>
        </w:rPr>
        <w:t>delete</w:t>
      </w:r>
      <w:proofErr w:type="gramEnd"/>
      <w:r w:rsidRPr="00BE085F">
        <w:rPr>
          <w:rFonts w:ascii="Arial" w:eastAsia="Arial" w:hAnsi="Arial" w:cs="Arial"/>
          <w:color w:val="000000"/>
        </w:rPr>
        <w:t xml:space="preserve"> any highlighted Schedules that you do not need for this Call-Off Contract. </w:t>
      </w:r>
    </w:p>
    <w:p w14:paraId="28E92826" w14:textId="77777777" w:rsidR="00BE085F" w:rsidRDefault="00CE4E7A" w:rsidP="002A2B42">
      <w:pPr>
        <w:pStyle w:val="ListParagraph"/>
        <w:keepNext/>
        <w:numPr>
          <w:ilvl w:val="0"/>
          <w:numId w:val="7"/>
        </w:numPr>
        <w:pBdr>
          <w:top w:val="nil"/>
          <w:left w:val="nil"/>
          <w:bottom w:val="nil"/>
          <w:right w:val="nil"/>
          <w:between w:val="nil"/>
        </w:pBdr>
        <w:spacing w:line="259" w:lineRule="auto"/>
        <w:jc w:val="both"/>
        <w:rPr>
          <w:rFonts w:ascii="Arial" w:eastAsia="Arial" w:hAnsi="Arial" w:cs="Arial"/>
          <w:color w:val="000000"/>
        </w:rPr>
      </w:pPr>
      <w:r w:rsidRPr="002A2B42">
        <w:rPr>
          <w:rFonts w:ascii="Arial" w:eastAsia="Arial" w:hAnsi="Arial" w:cs="Arial"/>
          <w:b/>
          <w:color w:val="000000"/>
          <w:highlight w:val="yellow"/>
        </w:rPr>
        <w:t>Add</w:t>
      </w:r>
      <w:r w:rsidRPr="00BE085F">
        <w:rPr>
          <w:rFonts w:ascii="Arial" w:eastAsia="Arial" w:hAnsi="Arial" w:cs="Arial"/>
          <w:b/>
          <w:color w:val="000000"/>
        </w:rPr>
        <w:t xml:space="preserve"> </w:t>
      </w:r>
      <w:r w:rsidRPr="00BE085F">
        <w:rPr>
          <w:rFonts w:ascii="Arial" w:eastAsia="Arial" w:hAnsi="Arial" w:cs="Arial"/>
          <w:color w:val="000000"/>
        </w:rPr>
        <w:t xml:space="preserve">any additional Schedule needed, providing it is within scope of the framework agreement. </w:t>
      </w:r>
    </w:p>
    <w:p w14:paraId="4E53C5BB" w14:textId="77777777" w:rsidR="00BE085F" w:rsidRDefault="00CE4E7A" w:rsidP="002A2B42">
      <w:pPr>
        <w:pStyle w:val="ListParagraph"/>
        <w:keepNext/>
        <w:numPr>
          <w:ilvl w:val="0"/>
          <w:numId w:val="7"/>
        </w:numPr>
        <w:pBdr>
          <w:top w:val="nil"/>
          <w:left w:val="nil"/>
          <w:bottom w:val="nil"/>
          <w:right w:val="nil"/>
          <w:between w:val="nil"/>
        </w:pBdr>
        <w:spacing w:line="259" w:lineRule="auto"/>
        <w:jc w:val="both"/>
        <w:rPr>
          <w:rFonts w:ascii="Arial" w:eastAsia="Arial" w:hAnsi="Arial" w:cs="Arial"/>
          <w:color w:val="000000"/>
        </w:rPr>
      </w:pPr>
      <w:r w:rsidRPr="002A2B42">
        <w:rPr>
          <w:rFonts w:ascii="Arial" w:eastAsia="Arial" w:hAnsi="Arial" w:cs="Arial"/>
          <w:b/>
          <w:color w:val="000000"/>
          <w:highlight w:val="yellow"/>
        </w:rPr>
        <w:t>Remove</w:t>
      </w:r>
      <w:r w:rsidRPr="00BE085F">
        <w:rPr>
          <w:rFonts w:ascii="Arial" w:eastAsia="Arial" w:hAnsi="Arial" w:cs="Arial"/>
          <w:color w:val="000000"/>
        </w:rPr>
        <w:t xml:space="preserve"> any highlighting remaining before finalising this Order Form. </w:t>
      </w:r>
    </w:p>
    <w:p w14:paraId="0000003C" w14:textId="5C9186EB" w:rsidR="00F33A01" w:rsidRDefault="00CE4E7A" w:rsidP="002A2B42">
      <w:pPr>
        <w:pStyle w:val="ListParagraph"/>
        <w:keepNext/>
        <w:numPr>
          <w:ilvl w:val="0"/>
          <w:numId w:val="7"/>
        </w:numPr>
        <w:pBdr>
          <w:top w:val="nil"/>
          <w:left w:val="nil"/>
          <w:bottom w:val="nil"/>
          <w:right w:val="nil"/>
          <w:between w:val="nil"/>
        </w:pBdr>
        <w:spacing w:line="259" w:lineRule="auto"/>
        <w:jc w:val="both"/>
        <w:rPr>
          <w:rFonts w:ascii="Arial" w:eastAsia="Arial" w:hAnsi="Arial" w:cs="Arial"/>
          <w:color w:val="000000"/>
        </w:rPr>
      </w:pPr>
      <w:r w:rsidRPr="002A2B42">
        <w:rPr>
          <w:rFonts w:ascii="Arial" w:eastAsia="Arial" w:hAnsi="Arial" w:cs="Arial"/>
          <w:b/>
          <w:color w:val="000000"/>
          <w:highlight w:val="yellow"/>
        </w:rPr>
        <w:t>Remove</w:t>
      </w:r>
      <w:r w:rsidRPr="00BE085F">
        <w:rPr>
          <w:rFonts w:ascii="Arial" w:eastAsia="Arial" w:hAnsi="Arial" w:cs="Arial"/>
          <w:b/>
          <w:color w:val="000000"/>
        </w:rPr>
        <w:t xml:space="preserve"> </w:t>
      </w:r>
      <w:r w:rsidR="00D53CBC">
        <w:rPr>
          <w:rFonts w:ascii="Arial" w:eastAsia="Arial" w:hAnsi="Arial" w:cs="Arial"/>
          <w:color w:val="000000"/>
        </w:rPr>
        <w:t>this guidance too.</w:t>
      </w:r>
    </w:p>
    <w:p w14:paraId="55F1CD12" w14:textId="3855145D" w:rsidR="00D53CBC" w:rsidRPr="00BE085F" w:rsidRDefault="00D53CBC" w:rsidP="002A2B42">
      <w:pPr>
        <w:pStyle w:val="ListParagraph"/>
        <w:keepNext/>
        <w:numPr>
          <w:ilvl w:val="0"/>
          <w:numId w:val="7"/>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b/>
          <w:color w:val="000000"/>
        </w:rPr>
        <w:t xml:space="preserve">You must retain </w:t>
      </w:r>
      <w:r w:rsidRPr="005F0E33">
        <w:rPr>
          <w:rFonts w:ascii="Arial" w:eastAsia="Arial" w:hAnsi="Arial" w:cs="Arial"/>
          <w:b/>
          <w:color w:val="000000"/>
          <w:u w:val="single"/>
        </w:rPr>
        <w:t>all</w:t>
      </w:r>
      <w:r>
        <w:rPr>
          <w:rFonts w:ascii="Arial" w:eastAsia="Arial" w:hAnsi="Arial" w:cs="Arial"/>
          <w:b/>
          <w:color w:val="000000"/>
        </w:rPr>
        <w:t xml:space="preserve"> Schedules you select for the full term of your Call-Off Contract as they along with this Order Form make up your formal Contract with the Supplier.</w:t>
      </w:r>
    </w:p>
    <w:p w14:paraId="621B805F" w14:textId="77777777" w:rsidR="00230D99" w:rsidRDefault="00230D99" w:rsidP="002A2B42">
      <w:pPr>
        <w:numPr>
          <w:ilvl w:val="0"/>
          <w:numId w:val="1"/>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CCS Core Terms (version 3.0.11)</w:t>
      </w:r>
    </w:p>
    <w:p w14:paraId="54189F57" w14:textId="135765BA" w:rsidR="00230D99" w:rsidRDefault="00230D99" w:rsidP="002A2B42">
      <w:pPr>
        <w:numPr>
          <w:ilvl w:val="0"/>
          <w:numId w:val="1"/>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Joint Schedule 5 (Corporate Social Responsibility)</w:t>
      </w:r>
    </w:p>
    <w:p w14:paraId="4FA5BCD9" w14:textId="77777777" w:rsidR="00230D99" w:rsidRDefault="00230D99" w:rsidP="002A2B42">
      <w:pPr>
        <w:numPr>
          <w:ilvl w:val="0"/>
          <w:numId w:val="1"/>
        </w:numPr>
        <w:pBdr>
          <w:top w:val="nil"/>
          <w:left w:val="nil"/>
          <w:bottom w:val="nil"/>
          <w:right w:val="nil"/>
          <w:between w:val="nil"/>
        </w:pBdr>
        <w:spacing w:line="259" w:lineRule="auto"/>
        <w:jc w:val="both"/>
        <w:rPr>
          <w:rFonts w:ascii="Arial" w:eastAsia="Arial" w:hAnsi="Arial" w:cs="Arial"/>
          <w:color w:val="000000"/>
          <w:highlight w:val="yellow"/>
        </w:rPr>
      </w:pPr>
      <w:r>
        <w:rPr>
          <w:rFonts w:ascii="Arial" w:eastAsia="Arial" w:hAnsi="Arial" w:cs="Arial"/>
          <w:color w:val="000000"/>
          <w:highlight w:val="yellow"/>
        </w:rPr>
        <w:t>[Call-Off Schedule 4 (Call-Off Tender) as long as any parts of the Call-Off Tender that offer a better commercial position for the Buyer (as decided by the Buyer) take precedence over the documents above.]</w:t>
      </w:r>
    </w:p>
    <w:p w14:paraId="244AAE6B" w14:textId="77777777" w:rsidR="00230D99" w:rsidRDefault="00230D99" w:rsidP="002A2B42">
      <w:pPr>
        <w:pBdr>
          <w:top w:val="nil"/>
          <w:left w:val="nil"/>
          <w:bottom w:val="nil"/>
          <w:right w:val="nil"/>
          <w:between w:val="nil"/>
        </w:pBdr>
        <w:spacing w:line="259" w:lineRule="auto"/>
        <w:ind w:left="720"/>
        <w:jc w:val="both"/>
        <w:rPr>
          <w:rFonts w:ascii="Arial" w:eastAsia="Arial" w:hAnsi="Arial" w:cs="Arial"/>
          <w:color w:val="000000"/>
          <w:highlight w:val="yellow"/>
        </w:rPr>
      </w:pPr>
    </w:p>
    <w:p w14:paraId="601213B0" w14:textId="1473DDD5" w:rsidR="00230D99" w:rsidRDefault="00230D99" w:rsidP="002A2B42">
      <w:pPr>
        <w:tabs>
          <w:tab w:val="left" w:pos="2257"/>
        </w:tabs>
        <w:spacing w:line="259" w:lineRule="auto"/>
        <w:jc w:val="both"/>
        <w:rPr>
          <w:rFonts w:ascii="Arial" w:eastAsia="Arial" w:hAnsi="Arial" w:cs="Arial"/>
        </w:rPr>
      </w:pPr>
      <w:r w:rsidRPr="00E04B1A">
        <w:rPr>
          <w:rFonts w:ascii="Arial" w:eastAsia="Arial" w:hAnsi="Arial" w:cs="Arial"/>
          <w:b/>
          <w:u w:val="single"/>
        </w:rPr>
        <w:lastRenderedPageBreak/>
        <w:t>Buyers please note:</w:t>
      </w:r>
      <w:r w:rsidRPr="00E04B1A">
        <w:rPr>
          <w:rFonts w:ascii="Arial" w:eastAsia="Arial" w:hAnsi="Arial" w:cs="Arial"/>
        </w:rPr>
        <w:t xml:space="preserve"> </w:t>
      </w:r>
      <w:r>
        <w:rPr>
          <w:rFonts w:ascii="Arial" w:eastAsia="Arial" w:hAnsi="Arial" w:cs="Arial"/>
        </w:rPr>
        <w:t xml:space="preserve">No other Supplier terms are part of the Call-Off Contract. That includes any terms written on the back of, added to this Order Form, or presented at the time of delivery. </w:t>
      </w:r>
    </w:p>
    <w:p w14:paraId="0000003D" w14:textId="77777777" w:rsidR="00F33A01" w:rsidRDefault="00F33A01" w:rsidP="002A2B42">
      <w:pPr>
        <w:keepNext/>
        <w:pBdr>
          <w:top w:val="nil"/>
          <w:left w:val="nil"/>
          <w:bottom w:val="nil"/>
          <w:right w:val="nil"/>
          <w:between w:val="nil"/>
        </w:pBdr>
        <w:spacing w:line="259" w:lineRule="auto"/>
        <w:ind w:left="720"/>
        <w:jc w:val="both"/>
        <w:rPr>
          <w:rFonts w:ascii="Arial" w:eastAsia="Arial" w:hAnsi="Arial" w:cs="Arial"/>
          <w:color w:val="000000"/>
        </w:rPr>
      </w:pPr>
    </w:p>
    <w:p w14:paraId="00000041" w14:textId="562519CB" w:rsidR="00F33A01" w:rsidRPr="00E04B1A" w:rsidRDefault="005E3303" w:rsidP="00E04B1A">
      <w:pPr>
        <w:pStyle w:val="ListParagraph"/>
        <w:keepNext/>
        <w:numPr>
          <w:ilvl w:val="0"/>
          <w:numId w:val="13"/>
        </w:numPr>
        <w:pBdr>
          <w:top w:val="nil"/>
          <w:left w:val="nil"/>
          <w:bottom w:val="nil"/>
          <w:right w:val="nil"/>
          <w:between w:val="nil"/>
        </w:pBdr>
        <w:spacing w:line="259" w:lineRule="auto"/>
        <w:rPr>
          <w:rFonts w:ascii="Arial" w:eastAsia="Arial" w:hAnsi="Arial" w:cs="Arial"/>
          <w:color w:val="000000"/>
        </w:rPr>
      </w:pPr>
      <w:sdt>
        <w:sdtPr>
          <w:tag w:val="goog_rdk_0"/>
          <w:id w:val="-95871014"/>
          <w:showingPlcHdr/>
        </w:sdtPr>
        <w:sdtEndPr/>
        <w:sdtContent>
          <w:r w:rsidR="00E04B1A">
            <w:t xml:space="preserve">     </w:t>
          </w:r>
        </w:sdtContent>
      </w:sdt>
      <w:r w:rsidR="00CE4E7A" w:rsidRPr="00E04B1A">
        <w:rPr>
          <w:rFonts w:ascii="Arial" w:eastAsia="Arial" w:hAnsi="Arial" w:cs="Arial"/>
          <w:color w:val="000000"/>
        </w:rPr>
        <w:t xml:space="preserve">Joint Schedules for </w:t>
      </w:r>
      <w:r w:rsidR="00CE4E7A" w:rsidRPr="00E04B1A">
        <w:rPr>
          <w:rFonts w:ascii="Arial" w:eastAsia="Arial" w:hAnsi="Arial" w:cs="Arial"/>
          <w:b/>
          <w:color w:val="000000"/>
        </w:rPr>
        <w:t>RM6174</w:t>
      </w:r>
    </w:p>
    <w:tbl>
      <w:tblPr>
        <w:tblW w:w="5000" w:type="pct"/>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ook w:val="0400" w:firstRow="0" w:lastRow="0" w:firstColumn="0" w:lastColumn="0" w:noHBand="0" w:noVBand="1"/>
      </w:tblPr>
      <w:tblGrid>
        <w:gridCol w:w="1134"/>
        <w:gridCol w:w="1769"/>
        <w:gridCol w:w="4270"/>
        <w:gridCol w:w="1843"/>
      </w:tblGrid>
      <w:tr w:rsidR="00E04B1A" w:rsidRPr="00160A4E" w14:paraId="47D5642C" w14:textId="77777777" w:rsidTr="003C7036">
        <w:tc>
          <w:tcPr>
            <w:tcW w:w="629" w:type="pct"/>
          </w:tcPr>
          <w:p w14:paraId="10409F6C" w14:textId="53D098E1" w:rsidR="00E04B1A" w:rsidRPr="00160A4E" w:rsidRDefault="00E04B1A" w:rsidP="00E04B1A">
            <w:pPr>
              <w:pBdr>
                <w:top w:val="nil"/>
                <w:left w:val="nil"/>
                <w:bottom w:val="nil"/>
                <w:right w:val="nil"/>
                <w:between w:val="nil"/>
              </w:pBdr>
              <w:spacing w:line="276" w:lineRule="auto"/>
              <w:rPr>
                <w:rFonts w:ascii="Arial" w:eastAsia="Arial" w:hAnsi="Arial" w:cs="Arial"/>
                <w:sz w:val="22"/>
                <w:szCs w:val="22"/>
              </w:rPr>
            </w:pPr>
            <w:r w:rsidRPr="00160A4E">
              <w:rPr>
                <w:rFonts w:ascii="Arial" w:eastAsia="Arial" w:hAnsi="Arial" w:cs="Arial"/>
                <w:sz w:val="22"/>
                <w:szCs w:val="22"/>
              </w:rPr>
              <w:t>Joint Schedule 1</w:t>
            </w:r>
          </w:p>
        </w:tc>
        <w:tc>
          <w:tcPr>
            <w:tcW w:w="981" w:type="pct"/>
          </w:tcPr>
          <w:p w14:paraId="1A30BBE4" w14:textId="0485C11D"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(Definitions)</w:t>
            </w:r>
          </w:p>
        </w:tc>
        <w:tc>
          <w:tcPr>
            <w:tcW w:w="2368" w:type="pct"/>
          </w:tcPr>
          <w:p w14:paraId="5AA4E282" w14:textId="1A4E330E" w:rsidR="00E04B1A" w:rsidRPr="00160A4E" w:rsidRDefault="00E04B1A" w:rsidP="00E04B1A">
            <w:pPr>
              <w:rPr>
                <w:rFonts w:ascii="Arial" w:eastAsia="Arial" w:hAnsi="Arial" w:cs="Arial"/>
                <w:b/>
                <w:sz w:val="22"/>
                <w:szCs w:val="22"/>
                <w:highlight w:val="yellow"/>
              </w:rPr>
            </w:pPr>
            <w:r w:rsidRPr="00160A4E">
              <w:rPr>
                <w:rFonts w:ascii="Arial" w:eastAsia="Arial" w:hAnsi="Arial" w:cs="Arial"/>
                <w:b/>
                <w:sz w:val="22"/>
                <w:szCs w:val="22"/>
                <w:highlight w:val="yellow"/>
              </w:rPr>
              <w:t>Buyer guidance</w:t>
            </w:r>
            <w:r w:rsidRPr="00160A4E">
              <w:rPr>
                <w:rFonts w:ascii="Arial" w:eastAsia="Arial" w:hAnsi="Arial" w:cs="Arial"/>
                <w:b/>
                <w:sz w:val="22"/>
                <w:szCs w:val="22"/>
              </w:rPr>
              <w:t xml:space="preserve">: </w:t>
            </w:r>
            <w:r w:rsidRPr="00160A4E">
              <w:rPr>
                <w:rFonts w:ascii="Arial" w:eastAsia="Arial" w:hAnsi="Arial" w:cs="Arial"/>
                <w:sz w:val="22"/>
                <w:szCs w:val="22"/>
              </w:rPr>
              <w:t>This Schedule details all the defined terms stated within the Specification of Requirements for Lots 1, 2, 3 and 4.  Shall be used if required.</w:t>
            </w:r>
          </w:p>
        </w:tc>
        <w:tc>
          <w:tcPr>
            <w:tcW w:w="1022" w:type="pct"/>
          </w:tcPr>
          <w:p w14:paraId="4509586F" w14:textId="77777777" w:rsidR="00E04B1A" w:rsidRPr="00160A4E" w:rsidRDefault="00E04B1A" w:rsidP="00E04B1A">
            <w:pPr>
              <w:rPr>
                <w:rFonts w:ascii="Arial" w:eastAsia="Arial" w:hAnsi="Arial" w:cs="Arial"/>
                <w:b/>
              </w:rPr>
            </w:pPr>
            <w:r w:rsidRPr="00160A4E">
              <w:rPr>
                <w:rFonts w:ascii="Arial" w:eastAsia="Arial" w:hAnsi="Arial" w:cs="Arial"/>
                <w:b/>
              </w:rPr>
              <w:t xml:space="preserve">Delete if not applicable </w:t>
            </w:r>
          </w:p>
          <w:p w14:paraId="0292766A" w14:textId="12926495" w:rsidR="00E04B1A" w:rsidRPr="00160A4E" w:rsidRDefault="00E04B1A" w:rsidP="00E04B1A">
            <w:pPr>
              <w:rPr>
                <w:rFonts w:ascii="Arial" w:eastAsia="Arial" w:hAnsi="Arial" w:cs="Arial"/>
                <w:b/>
              </w:rPr>
            </w:pPr>
            <w:r w:rsidRPr="00160A4E">
              <w:rPr>
                <w:rFonts w:ascii="Arial" w:eastAsia="Arial" w:hAnsi="Arial" w:cs="Arial"/>
                <w:b/>
                <w:highlight w:val="yellow"/>
              </w:rPr>
              <w:t>This Schedule is not Mandatory</w:t>
            </w:r>
          </w:p>
        </w:tc>
      </w:tr>
      <w:tr w:rsidR="00E04B1A" w:rsidRPr="00160A4E" w14:paraId="48B037C9" w14:textId="77777777" w:rsidTr="003C7036">
        <w:tc>
          <w:tcPr>
            <w:tcW w:w="629" w:type="pct"/>
          </w:tcPr>
          <w:p w14:paraId="5C320A74" w14:textId="77777777" w:rsidR="00E04B1A" w:rsidRPr="00160A4E" w:rsidRDefault="00E04B1A" w:rsidP="00E04B1A">
            <w:pPr>
              <w:pBdr>
                <w:top w:val="nil"/>
                <w:left w:val="nil"/>
                <w:bottom w:val="nil"/>
                <w:right w:val="nil"/>
                <w:between w:val="nil"/>
              </w:pBdr>
              <w:spacing w:line="276" w:lineRule="auto"/>
              <w:rPr>
                <w:rFonts w:ascii="Arial" w:eastAsia="Arial" w:hAnsi="Arial" w:cs="Arial"/>
                <w:sz w:val="22"/>
                <w:szCs w:val="22"/>
              </w:rPr>
            </w:pPr>
            <w:r w:rsidRPr="00160A4E">
              <w:rPr>
                <w:rFonts w:ascii="Arial" w:eastAsia="Arial" w:hAnsi="Arial" w:cs="Arial"/>
                <w:sz w:val="22"/>
                <w:szCs w:val="22"/>
              </w:rPr>
              <w:t xml:space="preserve">Joint </w:t>
            </w:r>
          </w:p>
          <w:p w14:paraId="06C7DC43" w14:textId="77777777" w:rsidR="00E04B1A" w:rsidRPr="00160A4E" w:rsidRDefault="00E04B1A" w:rsidP="00E04B1A">
            <w:pPr>
              <w:pBdr>
                <w:top w:val="nil"/>
                <w:left w:val="nil"/>
                <w:bottom w:val="nil"/>
                <w:right w:val="nil"/>
                <w:between w:val="nil"/>
              </w:pBdr>
              <w:spacing w:line="276" w:lineRule="auto"/>
              <w:rPr>
                <w:rFonts w:ascii="Arial" w:eastAsia="Arial" w:hAnsi="Arial" w:cs="Arial"/>
                <w:sz w:val="22"/>
                <w:szCs w:val="22"/>
              </w:rPr>
            </w:pPr>
            <w:r w:rsidRPr="00160A4E">
              <w:rPr>
                <w:rFonts w:ascii="Arial" w:eastAsia="Arial" w:hAnsi="Arial" w:cs="Arial"/>
                <w:sz w:val="22"/>
                <w:szCs w:val="22"/>
              </w:rPr>
              <w:t xml:space="preserve">Schedule </w:t>
            </w:r>
          </w:p>
          <w:p w14:paraId="00000044" w14:textId="3C599AD5"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2</w:t>
            </w:r>
          </w:p>
        </w:tc>
        <w:tc>
          <w:tcPr>
            <w:tcW w:w="981" w:type="pct"/>
          </w:tcPr>
          <w:p w14:paraId="00000045" w14:textId="0B8674D8"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(Variation Form)</w:t>
            </w:r>
          </w:p>
        </w:tc>
        <w:tc>
          <w:tcPr>
            <w:tcW w:w="2368" w:type="pct"/>
          </w:tcPr>
          <w:p w14:paraId="00000046" w14:textId="05D2C788" w:rsidR="00E04B1A" w:rsidRPr="00160A4E" w:rsidRDefault="00E04B1A" w:rsidP="00E04B1A">
            <w:pPr>
              <w:rPr>
                <w:rFonts w:ascii="Arial" w:eastAsia="Arial" w:hAnsi="Arial" w:cs="Arial"/>
                <w:sz w:val="22"/>
                <w:szCs w:val="22"/>
              </w:rPr>
            </w:pPr>
            <w:r w:rsidRPr="00160A4E">
              <w:rPr>
                <w:rFonts w:ascii="Arial" w:eastAsia="Arial" w:hAnsi="Arial" w:cs="Arial"/>
                <w:b/>
                <w:sz w:val="22"/>
                <w:szCs w:val="22"/>
                <w:highlight w:val="yellow"/>
              </w:rPr>
              <w:t>Buyer guidance:</w:t>
            </w:r>
            <w:r w:rsidRPr="00160A4E">
              <w:rPr>
                <w:rFonts w:ascii="Arial" w:eastAsia="Arial" w:hAnsi="Arial" w:cs="Arial"/>
                <w:sz w:val="22"/>
                <w:szCs w:val="22"/>
              </w:rPr>
              <w:t xml:space="preserve"> This Schedule is to be used when either the Buyer and/or Supplier wants to change/update the deliverables of the original Call-Off Contract in accordance with Clause 24 (Changing the Contract) of the Core Terms</w:t>
            </w:r>
          </w:p>
        </w:tc>
        <w:tc>
          <w:tcPr>
            <w:tcW w:w="1022" w:type="pct"/>
          </w:tcPr>
          <w:p w14:paraId="07ED4EC5" w14:textId="77777777" w:rsidR="00E04B1A" w:rsidRPr="00160A4E" w:rsidRDefault="00E04B1A" w:rsidP="00E04B1A">
            <w:pPr>
              <w:rPr>
                <w:rFonts w:ascii="Arial" w:eastAsia="Arial" w:hAnsi="Arial" w:cs="Arial"/>
                <w:b/>
              </w:rPr>
            </w:pPr>
            <w:r w:rsidRPr="00160A4E">
              <w:rPr>
                <w:rFonts w:ascii="Arial" w:eastAsia="Arial" w:hAnsi="Arial" w:cs="Arial"/>
                <w:b/>
              </w:rPr>
              <w:t>Mandatory Schedule</w:t>
            </w:r>
          </w:p>
          <w:p w14:paraId="00000047" w14:textId="35F381EF" w:rsidR="00E04B1A" w:rsidRPr="00160A4E" w:rsidRDefault="00E04B1A" w:rsidP="00E04B1A">
            <w:pPr>
              <w:rPr>
                <w:rFonts w:ascii="Arial" w:eastAsia="Arial" w:hAnsi="Arial" w:cs="Arial"/>
                <w:b/>
                <w:highlight w:val="yellow"/>
              </w:rPr>
            </w:pPr>
            <w:r w:rsidRPr="00160A4E">
              <w:rPr>
                <w:rFonts w:ascii="Arial" w:eastAsia="Arial" w:hAnsi="Arial" w:cs="Arial"/>
                <w:b/>
              </w:rPr>
              <w:t>Do not delete</w:t>
            </w:r>
          </w:p>
        </w:tc>
      </w:tr>
      <w:tr w:rsidR="00E04B1A" w:rsidRPr="00160A4E" w14:paraId="2B58F249" w14:textId="77777777" w:rsidTr="003C7036">
        <w:tc>
          <w:tcPr>
            <w:tcW w:w="629" w:type="pct"/>
          </w:tcPr>
          <w:p w14:paraId="59CC784B" w14:textId="77777777" w:rsidR="00E04B1A" w:rsidRPr="00160A4E" w:rsidRDefault="00E04B1A" w:rsidP="00E04B1A">
            <w:pPr>
              <w:spacing w:line="259" w:lineRule="auto"/>
              <w:rPr>
                <w:rFonts w:ascii="Arial" w:eastAsia="Arial" w:hAnsi="Arial" w:cs="Arial"/>
                <w:sz w:val="22"/>
                <w:szCs w:val="22"/>
              </w:rPr>
            </w:pPr>
            <w:r w:rsidRPr="00160A4E">
              <w:rPr>
                <w:rFonts w:ascii="Arial" w:eastAsia="Arial" w:hAnsi="Arial" w:cs="Arial"/>
                <w:sz w:val="22"/>
                <w:szCs w:val="22"/>
              </w:rPr>
              <w:t xml:space="preserve">Joint </w:t>
            </w:r>
          </w:p>
          <w:p w14:paraId="142FB4EF" w14:textId="77777777" w:rsidR="00E04B1A" w:rsidRPr="00160A4E" w:rsidRDefault="00E04B1A" w:rsidP="00E04B1A">
            <w:pPr>
              <w:spacing w:line="259" w:lineRule="auto"/>
              <w:rPr>
                <w:rFonts w:ascii="Arial" w:eastAsia="Arial" w:hAnsi="Arial" w:cs="Arial"/>
                <w:sz w:val="22"/>
                <w:szCs w:val="22"/>
              </w:rPr>
            </w:pPr>
            <w:r w:rsidRPr="00160A4E">
              <w:rPr>
                <w:rFonts w:ascii="Arial" w:eastAsia="Arial" w:hAnsi="Arial" w:cs="Arial"/>
                <w:sz w:val="22"/>
                <w:szCs w:val="22"/>
              </w:rPr>
              <w:t xml:space="preserve">Schedule </w:t>
            </w:r>
          </w:p>
          <w:p w14:paraId="053CE695" w14:textId="77777777" w:rsidR="00E04B1A" w:rsidRPr="00160A4E" w:rsidRDefault="00E04B1A" w:rsidP="00E04B1A">
            <w:pPr>
              <w:spacing w:line="259" w:lineRule="auto"/>
              <w:rPr>
                <w:rFonts w:ascii="Arial" w:eastAsia="Arial" w:hAnsi="Arial" w:cs="Arial"/>
                <w:sz w:val="22"/>
                <w:szCs w:val="22"/>
              </w:rPr>
            </w:pPr>
            <w:r w:rsidRPr="00160A4E">
              <w:rPr>
                <w:rFonts w:ascii="Arial" w:eastAsia="Arial" w:hAnsi="Arial" w:cs="Arial"/>
                <w:sz w:val="22"/>
                <w:szCs w:val="22"/>
              </w:rPr>
              <w:t xml:space="preserve">3 </w:t>
            </w:r>
          </w:p>
          <w:p w14:paraId="0000004B" w14:textId="77777777"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p>
        </w:tc>
        <w:tc>
          <w:tcPr>
            <w:tcW w:w="981" w:type="pct"/>
          </w:tcPr>
          <w:p w14:paraId="0000004C" w14:textId="544746D8"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(Insurance Requirements)</w:t>
            </w:r>
          </w:p>
        </w:tc>
        <w:tc>
          <w:tcPr>
            <w:tcW w:w="2368" w:type="pct"/>
          </w:tcPr>
          <w:p w14:paraId="0000004D" w14:textId="38319713" w:rsidR="00E04B1A" w:rsidRPr="00160A4E" w:rsidRDefault="00E04B1A" w:rsidP="00E04B1A">
            <w:pPr>
              <w:rPr>
                <w:rFonts w:ascii="Arial" w:eastAsia="Arial" w:hAnsi="Arial" w:cs="Arial"/>
                <w:i/>
                <w:sz w:val="22"/>
                <w:szCs w:val="22"/>
              </w:rPr>
            </w:pPr>
            <w:r w:rsidRPr="00160A4E">
              <w:rPr>
                <w:rFonts w:ascii="Arial" w:eastAsia="Arial" w:hAnsi="Arial" w:cs="Arial"/>
                <w:b/>
                <w:sz w:val="22"/>
                <w:szCs w:val="22"/>
                <w:highlight w:val="yellow"/>
              </w:rPr>
              <w:t>Buyer guidance:</w:t>
            </w:r>
            <w:r w:rsidRPr="00160A4E">
              <w:rPr>
                <w:rFonts w:ascii="Arial" w:eastAsia="Arial" w:hAnsi="Arial" w:cs="Arial"/>
                <w:sz w:val="22"/>
                <w:szCs w:val="22"/>
              </w:rPr>
              <w:t xml:space="preserve"> This Schedule defines</w:t>
            </w:r>
            <w:r w:rsidRPr="00160A4E">
              <w:rPr>
                <w:rFonts w:ascii="Arial" w:eastAsia="Arial" w:hAnsi="Arial" w:cs="Arial"/>
                <w:i/>
                <w:sz w:val="22"/>
                <w:szCs w:val="22"/>
              </w:rPr>
              <w:t xml:space="preserve"> </w:t>
            </w:r>
            <w:r w:rsidRPr="00160A4E">
              <w:rPr>
                <w:rFonts w:ascii="Arial" w:eastAsia="Arial" w:hAnsi="Arial" w:cs="Arial"/>
                <w:sz w:val="22"/>
                <w:szCs w:val="22"/>
              </w:rPr>
              <w:t xml:space="preserve">the standard insurance cover required by Suppliers at Framework level.  If Buyers require Suppliers to obtain additional Insurance, this should be detailed in the ‘Additional Insurance’ section found further on in this form. </w:t>
            </w:r>
          </w:p>
        </w:tc>
        <w:tc>
          <w:tcPr>
            <w:tcW w:w="1022" w:type="pct"/>
          </w:tcPr>
          <w:p w14:paraId="28A80437" w14:textId="77777777" w:rsidR="00E04B1A" w:rsidRPr="00160A4E" w:rsidRDefault="00E04B1A" w:rsidP="00E04B1A">
            <w:pPr>
              <w:rPr>
                <w:rFonts w:ascii="Arial" w:eastAsia="Arial" w:hAnsi="Arial" w:cs="Arial"/>
                <w:b/>
              </w:rPr>
            </w:pPr>
            <w:r w:rsidRPr="00160A4E">
              <w:rPr>
                <w:rFonts w:ascii="Arial" w:eastAsia="Arial" w:hAnsi="Arial" w:cs="Arial"/>
                <w:b/>
              </w:rPr>
              <w:t>Mandatory Schedule</w:t>
            </w:r>
          </w:p>
          <w:p w14:paraId="0000004E" w14:textId="50B6757D" w:rsidR="00E04B1A" w:rsidRPr="00160A4E" w:rsidRDefault="00E04B1A" w:rsidP="00E04B1A">
            <w:pPr>
              <w:rPr>
                <w:rFonts w:ascii="Arial" w:eastAsia="Arial" w:hAnsi="Arial" w:cs="Arial"/>
                <w:b/>
                <w:highlight w:val="yellow"/>
              </w:rPr>
            </w:pPr>
            <w:r w:rsidRPr="00160A4E">
              <w:rPr>
                <w:rFonts w:ascii="Arial" w:eastAsia="Arial" w:hAnsi="Arial" w:cs="Arial"/>
                <w:b/>
              </w:rPr>
              <w:t>Do not delete</w:t>
            </w:r>
          </w:p>
        </w:tc>
      </w:tr>
      <w:tr w:rsidR="00E04B1A" w:rsidRPr="00160A4E" w14:paraId="0E53B350" w14:textId="77777777" w:rsidTr="003C7036">
        <w:tc>
          <w:tcPr>
            <w:tcW w:w="629" w:type="pct"/>
          </w:tcPr>
          <w:p w14:paraId="02C62F81" w14:textId="77777777" w:rsidR="00E04B1A" w:rsidRPr="00160A4E" w:rsidRDefault="00E04B1A" w:rsidP="00E04B1A">
            <w:pPr>
              <w:spacing w:line="259" w:lineRule="auto"/>
              <w:rPr>
                <w:rFonts w:ascii="Arial" w:eastAsia="Arial" w:hAnsi="Arial" w:cs="Arial"/>
                <w:sz w:val="22"/>
                <w:szCs w:val="22"/>
              </w:rPr>
            </w:pPr>
            <w:r w:rsidRPr="00160A4E">
              <w:rPr>
                <w:rFonts w:ascii="Arial" w:eastAsia="Arial" w:hAnsi="Arial" w:cs="Arial"/>
                <w:sz w:val="22"/>
                <w:szCs w:val="22"/>
              </w:rPr>
              <w:t xml:space="preserve">Joint Schedule </w:t>
            </w:r>
          </w:p>
          <w:p w14:paraId="08191B58" w14:textId="77777777" w:rsidR="00E04B1A" w:rsidRPr="00160A4E" w:rsidRDefault="00E04B1A" w:rsidP="00E04B1A">
            <w:pPr>
              <w:spacing w:line="259" w:lineRule="auto"/>
              <w:rPr>
                <w:rFonts w:ascii="Arial" w:eastAsia="Arial" w:hAnsi="Arial" w:cs="Arial"/>
                <w:sz w:val="22"/>
                <w:szCs w:val="22"/>
              </w:rPr>
            </w:pPr>
            <w:r w:rsidRPr="00160A4E">
              <w:rPr>
                <w:rFonts w:ascii="Arial" w:eastAsia="Arial" w:hAnsi="Arial" w:cs="Arial"/>
                <w:sz w:val="22"/>
                <w:szCs w:val="22"/>
              </w:rPr>
              <w:t xml:space="preserve">4 </w:t>
            </w:r>
          </w:p>
          <w:p w14:paraId="00000051" w14:textId="77777777"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p>
        </w:tc>
        <w:tc>
          <w:tcPr>
            <w:tcW w:w="981" w:type="pct"/>
          </w:tcPr>
          <w:p w14:paraId="00000052" w14:textId="53A3562D"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(Commercially Sensitive Information)</w:t>
            </w:r>
          </w:p>
        </w:tc>
        <w:tc>
          <w:tcPr>
            <w:tcW w:w="2368" w:type="pct"/>
          </w:tcPr>
          <w:p w14:paraId="00000053" w14:textId="45DABCF9" w:rsidR="00E04B1A" w:rsidRPr="00160A4E" w:rsidRDefault="00E04B1A" w:rsidP="00E04B1A">
            <w:pPr>
              <w:rPr>
                <w:rFonts w:ascii="Arial" w:eastAsia="Arial" w:hAnsi="Arial" w:cs="Arial"/>
                <w:sz w:val="22"/>
                <w:szCs w:val="22"/>
              </w:rPr>
            </w:pPr>
            <w:r w:rsidRPr="00160A4E">
              <w:rPr>
                <w:rFonts w:ascii="Arial" w:eastAsia="Arial" w:hAnsi="Arial" w:cs="Arial"/>
                <w:b/>
                <w:sz w:val="22"/>
                <w:szCs w:val="22"/>
                <w:highlight w:val="yellow"/>
              </w:rPr>
              <w:t>Buyer guidance:</w:t>
            </w:r>
            <w:r w:rsidRPr="00160A4E">
              <w:rPr>
                <w:rFonts w:ascii="Arial" w:eastAsia="Arial" w:hAnsi="Arial" w:cs="Arial"/>
                <w:sz w:val="22"/>
                <w:szCs w:val="22"/>
              </w:rPr>
              <w:t xml:space="preserve"> Complete this Schedule when Supplier's Confidential Information has been identified and agreed to by both parties.  In this Schedule specify any Commercially Sensitive Information of the Supplier and the duration for which it should be confidential.</w:t>
            </w:r>
          </w:p>
        </w:tc>
        <w:tc>
          <w:tcPr>
            <w:tcW w:w="1022" w:type="pct"/>
          </w:tcPr>
          <w:p w14:paraId="0581F108" w14:textId="77777777" w:rsidR="00E04B1A" w:rsidRPr="00160A4E" w:rsidRDefault="00E04B1A" w:rsidP="00E04B1A">
            <w:pPr>
              <w:rPr>
                <w:rFonts w:ascii="Arial" w:eastAsia="Arial" w:hAnsi="Arial" w:cs="Arial"/>
                <w:b/>
              </w:rPr>
            </w:pPr>
            <w:r w:rsidRPr="00160A4E">
              <w:rPr>
                <w:rFonts w:ascii="Arial" w:eastAsia="Arial" w:hAnsi="Arial" w:cs="Arial"/>
                <w:b/>
              </w:rPr>
              <w:t>Mandatory Schedule</w:t>
            </w:r>
          </w:p>
          <w:p w14:paraId="00000054" w14:textId="650867B1" w:rsidR="00E04B1A" w:rsidRPr="00160A4E" w:rsidRDefault="00E04B1A" w:rsidP="00E04B1A">
            <w:pPr>
              <w:rPr>
                <w:rFonts w:ascii="Arial" w:eastAsia="Arial" w:hAnsi="Arial" w:cs="Arial"/>
                <w:b/>
                <w:highlight w:val="yellow"/>
              </w:rPr>
            </w:pPr>
            <w:r w:rsidRPr="00160A4E">
              <w:rPr>
                <w:rFonts w:ascii="Arial" w:eastAsia="Arial" w:hAnsi="Arial" w:cs="Arial"/>
                <w:b/>
              </w:rPr>
              <w:t>Do not delete</w:t>
            </w:r>
          </w:p>
        </w:tc>
      </w:tr>
      <w:tr w:rsidR="00E04B1A" w:rsidRPr="00160A4E" w14:paraId="1F3E973B" w14:textId="77777777" w:rsidTr="003C7036">
        <w:tc>
          <w:tcPr>
            <w:tcW w:w="629" w:type="pct"/>
            <w:shd w:val="clear" w:color="auto" w:fill="auto"/>
          </w:tcPr>
          <w:p w14:paraId="760CFE75" w14:textId="5ADF0CD0" w:rsidR="00E04B1A" w:rsidRPr="00160A4E" w:rsidRDefault="00E04B1A" w:rsidP="00E04B1A">
            <w:pPr>
              <w:spacing w:line="259" w:lineRule="auto"/>
              <w:rPr>
                <w:rFonts w:ascii="Arial" w:eastAsia="Arial" w:hAnsi="Arial" w:cs="Arial"/>
                <w:sz w:val="22"/>
                <w:szCs w:val="22"/>
                <w:highlight w:val="yellow"/>
              </w:rPr>
            </w:pPr>
            <w:r w:rsidRPr="00160A4E">
              <w:rPr>
                <w:rFonts w:ascii="Arial" w:eastAsia="Arial" w:hAnsi="Arial" w:cs="Arial"/>
                <w:sz w:val="22"/>
                <w:szCs w:val="22"/>
                <w:highlight w:val="yellow"/>
              </w:rPr>
              <w:t>Joint Schedule 5</w:t>
            </w:r>
          </w:p>
        </w:tc>
        <w:tc>
          <w:tcPr>
            <w:tcW w:w="981" w:type="pct"/>
            <w:shd w:val="clear" w:color="auto" w:fill="auto"/>
          </w:tcPr>
          <w:p w14:paraId="6B8AB72D" w14:textId="39FB807F"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highlight w:val="yellow"/>
              </w:rPr>
            </w:pPr>
            <w:r w:rsidRPr="00160A4E">
              <w:rPr>
                <w:rFonts w:ascii="Arial" w:eastAsia="Arial" w:hAnsi="Arial" w:cs="Arial"/>
                <w:sz w:val="22"/>
                <w:szCs w:val="22"/>
                <w:highlight w:val="yellow"/>
              </w:rPr>
              <w:t xml:space="preserve">Corporate Social Responsibility </w:t>
            </w:r>
          </w:p>
        </w:tc>
        <w:tc>
          <w:tcPr>
            <w:tcW w:w="2368" w:type="pct"/>
          </w:tcPr>
          <w:p w14:paraId="43A2301C" w14:textId="007D686C" w:rsidR="00E04B1A" w:rsidRPr="00160A4E" w:rsidRDefault="00E04B1A" w:rsidP="00E04B1A">
            <w:pPr>
              <w:rPr>
                <w:rFonts w:ascii="Arial" w:eastAsia="Arial" w:hAnsi="Arial" w:cs="Arial"/>
                <w:b/>
                <w:sz w:val="22"/>
                <w:szCs w:val="22"/>
                <w:highlight w:val="yellow"/>
              </w:rPr>
            </w:pPr>
            <w:r w:rsidRPr="00160A4E">
              <w:rPr>
                <w:rFonts w:ascii="Arial" w:eastAsia="Arial" w:hAnsi="Arial" w:cs="Arial"/>
                <w:b/>
                <w:sz w:val="22"/>
                <w:szCs w:val="22"/>
                <w:highlight w:val="yellow"/>
              </w:rPr>
              <w:t xml:space="preserve">Buyer guidance: </w:t>
            </w:r>
          </w:p>
        </w:tc>
        <w:tc>
          <w:tcPr>
            <w:tcW w:w="1022" w:type="pct"/>
          </w:tcPr>
          <w:p w14:paraId="661BBA5E" w14:textId="77777777" w:rsidR="00E04B1A" w:rsidRPr="00160A4E" w:rsidRDefault="00E04B1A" w:rsidP="00E04B1A">
            <w:pPr>
              <w:rPr>
                <w:rFonts w:ascii="Arial" w:eastAsia="Arial" w:hAnsi="Arial" w:cs="Arial"/>
                <w:b/>
              </w:rPr>
            </w:pPr>
            <w:r w:rsidRPr="00160A4E">
              <w:rPr>
                <w:rFonts w:ascii="Arial" w:eastAsia="Arial" w:hAnsi="Arial" w:cs="Arial"/>
                <w:b/>
              </w:rPr>
              <w:t xml:space="preserve">Delete if not applicable </w:t>
            </w:r>
          </w:p>
          <w:p w14:paraId="401C7844" w14:textId="50C99EC3" w:rsidR="00E04B1A" w:rsidRPr="00160A4E" w:rsidRDefault="00E04B1A" w:rsidP="00E04B1A">
            <w:pPr>
              <w:rPr>
                <w:rFonts w:ascii="Arial" w:eastAsia="Arial" w:hAnsi="Arial" w:cs="Arial"/>
                <w:b/>
              </w:rPr>
            </w:pPr>
            <w:r w:rsidRPr="00160A4E">
              <w:rPr>
                <w:rFonts w:ascii="Arial" w:eastAsia="Arial" w:hAnsi="Arial" w:cs="Arial"/>
                <w:b/>
                <w:highlight w:val="yellow"/>
              </w:rPr>
              <w:t>This Schedule is not Mandatory</w:t>
            </w:r>
          </w:p>
        </w:tc>
      </w:tr>
      <w:tr w:rsidR="00E04B1A" w:rsidRPr="00160A4E" w14:paraId="3C12C0E8" w14:textId="77777777" w:rsidTr="003C7036">
        <w:tc>
          <w:tcPr>
            <w:tcW w:w="629" w:type="pct"/>
            <w:shd w:val="clear" w:color="auto" w:fill="auto"/>
          </w:tcPr>
          <w:p w14:paraId="611D07BF" w14:textId="77777777" w:rsidR="00E04B1A" w:rsidRPr="00160A4E" w:rsidRDefault="00E04B1A" w:rsidP="00E04B1A">
            <w:pPr>
              <w:spacing w:line="259" w:lineRule="auto"/>
              <w:rPr>
                <w:rFonts w:ascii="Arial" w:eastAsia="Arial" w:hAnsi="Arial" w:cs="Arial"/>
                <w:sz w:val="22"/>
                <w:szCs w:val="22"/>
                <w:highlight w:val="yellow"/>
              </w:rPr>
            </w:pPr>
            <w:r w:rsidRPr="00160A4E">
              <w:rPr>
                <w:rFonts w:ascii="Arial" w:eastAsia="Arial" w:hAnsi="Arial" w:cs="Arial"/>
                <w:sz w:val="22"/>
                <w:szCs w:val="22"/>
                <w:highlight w:val="yellow"/>
              </w:rPr>
              <w:t xml:space="preserve">Joint Schedule </w:t>
            </w:r>
          </w:p>
          <w:p w14:paraId="00000055" w14:textId="31BF04AD" w:rsidR="00E04B1A" w:rsidRPr="00160A4E" w:rsidRDefault="00E04B1A" w:rsidP="00E04B1A">
            <w:pPr>
              <w:spacing w:line="259" w:lineRule="auto"/>
              <w:rPr>
                <w:rFonts w:ascii="Arial" w:eastAsia="Arial" w:hAnsi="Arial" w:cs="Arial"/>
                <w:sz w:val="22"/>
                <w:szCs w:val="22"/>
                <w:highlight w:val="yellow"/>
              </w:rPr>
            </w:pPr>
            <w:r w:rsidRPr="00160A4E">
              <w:rPr>
                <w:rFonts w:ascii="Arial" w:eastAsia="Arial" w:hAnsi="Arial" w:cs="Arial"/>
                <w:sz w:val="22"/>
                <w:szCs w:val="22"/>
                <w:highlight w:val="yellow"/>
              </w:rPr>
              <w:t>6</w:t>
            </w:r>
          </w:p>
        </w:tc>
        <w:tc>
          <w:tcPr>
            <w:tcW w:w="981" w:type="pct"/>
            <w:shd w:val="clear" w:color="auto" w:fill="auto"/>
          </w:tcPr>
          <w:p w14:paraId="00000056" w14:textId="49DA2BC2"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t>(Key Subcontractors)</w:t>
            </w:r>
          </w:p>
        </w:tc>
        <w:tc>
          <w:tcPr>
            <w:tcW w:w="2368" w:type="pct"/>
          </w:tcPr>
          <w:p w14:paraId="00000057" w14:textId="53FF2443" w:rsidR="00E04B1A" w:rsidRPr="00160A4E" w:rsidRDefault="00E04B1A" w:rsidP="00E04B1A">
            <w:pPr>
              <w:rPr>
                <w:rFonts w:ascii="Arial" w:eastAsia="Arial" w:hAnsi="Arial" w:cs="Arial"/>
                <w:sz w:val="22"/>
                <w:szCs w:val="22"/>
              </w:rPr>
            </w:pPr>
            <w:r w:rsidRPr="00160A4E">
              <w:rPr>
                <w:rFonts w:ascii="Arial" w:eastAsia="Arial" w:hAnsi="Arial" w:cs="Arial"/>
                <w:b/>
                <w:sz w:val="22"/>
                <w:szCs w:val="22"/>
                <w:highlight w:val="yellow"/>
              </w:rPr>
              <w:t>Buyer guidance:</w:t>
            </w:r>
            <w:r w:rsidRPr="00160A4E">
              <w:rPr>
                <w:rFonts w:ascii="Arial" w:eastAsia="Arial" w:hAnsi="Arial" w:cs="Arial"/>
                <w:sz w:val="22"/>
                <w:szCs w:val="22"/>
              </w:rPr>
              <w:t xml:space="preserve"> This Schedule should be incorporated in to the Call-Off where the Supplier is entitled to sub-contract part of its obligations under this Call-Off Contract to Key Subcontractors.  Key Subcontractor information should be detailed in the ‘Key Subcontractor’ section found further on in this form.</w:t>
            </w:r>
          </w:p>
        </w:tc>
        <w:tc>
          <w:tcPr>
            <w:tcW w:w="1022" w:type="pct"/>
          </w:tcPr>
          <w:p w14:paraId="7E1F0823" w14:textId="77777777" w:rsidR="00E04B1A" w:rsidRPr="00160A4E" w:rsidRDefault="00E04B1A" w:rsidP="00E04B1A">
            <w:pPr>
              <w:rPr>
                <w:rFonts w:ascii="Arial" w:eastAsia="Arial" w:hAnsi="Arial" w:cs="Arial"/>
                <w:b/>
              </w:rPr>
            </w:pPr>
            <w:r w:rsidRPr="00160A4E">
              <w:rPr>
                <w:rFonts w:ascii="Arial" w:eastAsia="Arial" w:hAnsi="Arial" w:cs="Arial"/>
                <w:b/>
              </w:rPr>
              <w:t xml:space="preserve">Delete if not applicable </w:t>
            </w:r>
          </w:p>
          <w:p w14:paraId="078812D7" w14:textId="77777777" w:rsidR="00E04B1A" w:rsidRPr="00160A4E" w:rsidRDefault="00E04B1A" w:rsidP="00E04B1A">
            <w:pPr>
              <w:rPr>
                <w:rFonts w:ascii="Arial" w:eastAsia="Arial" w:hAnsi="Arial" w:cs="Arial"/>
                <w:b/>
                <w:highlight w:val="yellow"/>
              </w:rPr>
            </w:pPr>
          </w:p>
          <w:p w14:paraId="00000059" w14:textId="0A4779C8" w:rsidR="00E04B1A" w:rsidRPr="00160A4E" w:rsidRDefault="00E04B1A" w:rsidP="00E04B1A">
            <w:pPr>
              <w:rPr>
                <w:rFonts w:ascii="Arial" w:eastAsia="Arial" w:hAnsi="Arial" w:cs="Arial"/>
                <w:b/>
                <w:highlight w:val="yellow"/>
              </w:rPr>
            </w:pPr>
            <w:r w:rsidRPr="00160A4E">
              <w:rPr>
                <w:rFonts w:ascii="Arial" w:eastAsia="Arial" w:hAnsi="Arial" w:cs="Arial"/>
                <w:b/>
                <w:highlight w:val="yellow"/>
              </w:rPr>
              <w:t>This Schedule is not Mandatory</w:t>
            </w:r>
          </w:p>
        </w:tc>
      </w:tr>
      <w:tr w:rsidR="00E04B1A" w:rsidRPr="00160A4E" w14:paraId="367F4AA4" w14:textId="77777777" w:rsidTr="003C7036">
        <w:tc>
          <w:tcPr>
            <w:tcW w:w="629" w:type="pct"/>
          </w:tcPr>
          <w:p w14:paraId="73179F8E" w14:textId="77777777" w:rsidR="00E04B1A" w:rsidRPr="00160A4E" w:rsidRDefault="00E04B1A" w:rsidP="00E04B1A">
            <w:pPr>
              <w:spacing w:line="259" w:lineRule="auto"/>
              <w:rPr>
                <w:rFonts w:ascii="Arial" w:eastAsia="Arial" w:hAnsi="Arial" w:cs="Arial"/>
                <w:sz w:val="22"/>
                <w:szCs w:val="22"/>
                <w:highlight w:val="yellow"/>
              </w:rPr>
            </w:pPr>
            <w:r w:rsidRPr="00160A4E">
              <w:rPr>
                <w:rFonts w:ascii="Arial" w:eastAsia="Arial" w:hAnsi="Arial" w:cs="Arial"/>
                <w:sz w:val="22"/>
                <w:szCs w:val="22"/>
                <w:highlight w:val="yellow"/>
              </w:rPr>
              <w:t>Joint Schedule 7</w:t>
            </w:r>
          </w:p>
          <w:p w14:paraId="0000005B" w14:textId="77777777"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p>
        </w:tc>
        <w:tc>
          <w:tcPr>
            <w:tcW w:w="981" w:type="pct"/>
          </w:tcPr>
          <w:p w14:paraId="0000005C" w14:textId="7BEF7AF0"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lastRenderedPageBreak/>
              <w:t>(Financial Difficulties</w:t>
            </w:r>
            <w:r w:rsidRPr="00160A4E">
              <w:rPr>
                <w:rFonts w:ascii="Arial" w:eastAsia="Arial" w:hAnsi="Arial" w:cs="Arial"/>
                <w:sz w:val="22"/>
                <w:szCs w:val="22"/>
              </w:rPr>
              <w:t>)</w:t>
            </w:r>
          </w:p>
        </w:tc>
        <w:tc>
          <w:tcPr>
            <w:tcW w:w="2368" w:type="pct"/>
          </w:tcPr>
          <w:p w14:paraId="0000005D" w14:textId="60CB288B" w:rsidR="00E04B1A" w:rsidRPr="00160A4E" w:rsidRDefault="00E04B1A" w:rsidP="00E04B1A">
            <w:pPr>
              <w:rPr>
                <w:rFonts w:ascii="Arial" w:eastAsia="Arial" w:hAnsi="Arial" w:cs="Arial"/>
                <w:b/>
                <w:sz w:val="22"/>
                <w:szCs w:val="22"/>
              </w:rPr>
            </w:pPr>
            <w:r w:rsidRPr="00160A4E">
              <w:rPr>
                <w:rFonts w:ascii="Arial" w:eastAsia="Arial" w:hAnsi="Arial" w:cs="Arial"/>
                <w:b/>
                <w:sz w:val="22"/>
                <w:szCs w:val="22"/>
                <w:highlight w:val="yellow"/>
              </w:rPr>
              <w:t>Buyer guidance:</w:t>
            </w:r>
            <w:r w:rsidRPr="00160A4E">
              <w:rPr>
                <w:rFonts w:ascii="Arial" w:eastAsia="Arial" w:hAnsi="Arial" w:cs="Arial"/>
                <w:b/>
                <w:sz w:val="22"/>
                <w:szCs w:val="22"/>
              </w:rPr>
              <w:t xml:space="preserve"> </w:t>
            </w:r>
            <w:r w:rsidRPr="00160A4E">
              <w:rPr>
                <w:rFonts w:ascii="Arial" w:eastAsia="Arial" w:hAnsi="Arial" w:cs="Arial"/>
                <w:sz w:val="22"/>
                <w:szCs w:val="22"/>
              </w:rPr>
              <w:t xml:space="preserve">This Schedule should be considered by Buyer’s who want to monitor the financial standing of the Supplier providing the Call-Off </w:t>
            </w:r>
            <w:r w:rsidRPr="00160A4E">
              <w:rPr>
                <w:rFonts w:ascii="Arial" w:eastAsia="Arial" w:hAnsi="Arial" w:cs="Arial"/>
                <w:sz w:val="22"/>
                <w:szCs w:val="22"/>
              </w:rPr>
              <w:lastRenderedPageBreak/>
              <w:t>deliverables and describes what happens when a Suppliers credit rating changes</w:t>
            </w:r>
          </w:p>
        </w:tc>
        <w:tc>
          <w:tcPr>
            <w:tcW w:w="1022" w:type="pct"/>
          </w:tcPr>
          <w:p w14:paraId="4A3732C9" w14:textId="77777777" w:rsidR="00E04B1A" w:rsidRPr="00160A4E" w:rsidRDefault="00E04B1A" w:rsidP="00E04B1A">
            <w:pPr>
              <w:rPr>
                <w:rFonts w:ascii="Arial" w:eastAsia="Arial" w:hAnsi="Arial" w:cs="Arial"/>
                <w:b/>
              </w:rPr>
            </w:pPr>
            <w:r w:rsidRPr="00160A4E">
              <w:rPr>
                <w:rFonts w:ascii="Arial" w:eastAsia="Arial" w:hAnsi="Arial" w:cs="Arial"/>
                <w:b/>
              </w:rPr>
              <w:lastRenderedPageBreak/>
              <w:t xml:space="preserve">Delete if not applicable </w:t>
            </w:r>
          </w:p>
          <w:p w14:paraId="0000005F" w14:textId="42A41E5D" w:rsidR="00E04B1A" w:rsidRPr="00160A4E" w:rsidRDefault="00E04B1A" w:rsidP="00E04B1A">
            <w:pPr>
              <w:rPr>
                <w:rFonts w:ascii="Arial" w:eastAsia="Arial" w:hAnsi="Arial" w:cs="Arial"/>
                <w:b/>
                <w:sz w:val="22"/>
                <w:szCs w:val="22"/>
                <w:highlight w:val="yellow"/>
              </w:rPr>
            </w:pPr>
            <w:r w:rsidRPr="00160A4E">
              <w:rPr>
                <w:rFonts w:ascii="Arial" w:eastAsia="Arial" w:hAnsi="Arial" w:cs="Arial"/>
                <w:b/>
                <w:highlight w:val="yellow"/>
              </w:rPr>
              <w:t xml:space="preserve">This Schedule is </w:t>
            </w:r>
            <w:r w:rsidRPr="00160A4E">
              <w:rPr>
                <w:rFonts w:ascii="Arial" w:eastAsia="Arial" w:hAnsi="Arial" w:cs="Arial"/>
                <w:b/>
                <w:highlight w:val="yellow"/>
              </w:rPr>
              <w:lastRenderedPageBreak/>
              <w:t>not Mandatory</w:t>
            </w:r>
          </w:p>
        </w:tc>
      </w:tr>
      <w:tr w:rsidR="00E04B1A" w:rsidRPr="00160A4E" w14:paraId="4C5F3E8F" w14:textId="77777777" w:rsidTr="003C7036">
        <w:tc>
          <w:tcPr>
            <w:tcW w:w="629" w:type="pct"/>
          </w:tcPr>
          <w:p w14:paraId="00000060" w14:textId="232FC9E9" w:rsidR="00E04B1A" w:rsidRPr="00160A4E" w:rsidRDefault="00E04B1A" w:rsidP="00E04B1A">
            <w:pPr>
              <w:spacing w:line="259" w:lineRule="auto"/>
              <w:rPr>
                <w:rFonts w:ascii="Arial" w:eastAsia="Arial" w:hAnsi="Arial" w:cs="Arial"/>
                <w:sz w:val="22"/>
                <w:szCs w:val="22"/>
                <w:highlight w:val="yellow"/>
              </w:rPr>
            </w:pPr>
            <w:r w:rsidRPr="00160A4E">
              <w:rPr>
                <w:rFonts w:ascii="Arial" w:eastAsia="Arial" w:hAnsi="Arial" w:cs="Arial"/>
                <w:sz w:val="22"/>
                <w:szCs w:val="22"/>
                <w:highlight w:val="yellow"/>
              </w:rPr>
              <w:lastRenderedPageBreak/>
              <w:t>Joint Schedule 8</w:t>
            </w:r>
          </w:p>
        </w:tc>
        <w:tc>
          <w:tcPr>
            <w:tcW w:w="981" w:type="pct"/>
          </w:tcPr>
          <w:p w14:paraId="00000061" w14:textId="6EA437F0"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highlight w:val="yellow"/>
              </w:rPr>
            </w:pPr>
            <w:r w:rsidRPr="00160A4E">
              <w:rPr>
                <w:rFonts w:ascii="Arial" w:eastAsia="Arial" w:hAnsi="Arial" w:cs="Arial"/>
                <w:sz w:val="22"/>
                <w:szCs w:val="22"/>
                <w:highlight w:val="yellow"/>
              </w:rPr>
              <w:t>(Guarantee)</w:t>
            </w:r>
          </w:p>
        </w:tc>
        <w:tc>
          <w:tcPr>
            <w:tcW w:w="2368" w:type="pct"/>
          </w:tcPr>
          <w:p w14:paraId="00000062" w14:textId="628495D1"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b/>
                <w:sz w:val="22"/>
                <w:szCs w:val="22"/>
                <w:highlight w:val="yellow"/>
              </w:rPr>
              <w:t>Buyer guidance:</w:t>
            </w:r>
            <w:r w:rsidRPr="00160A4E">
              <w:rPr>
                <w:rFonts w:ascii="Arial" w:eastAsia="Arial" w:hAnsi="Arial" w:cs="Arial"/>
                <w:sz w:val="22"/>
                <w:szCs w:val="22"/>
              </w:rPr>
              <w:t xml:space="preserve"> Considered whether the Supplier should provide a Call Off Guarantee on or before the Call Off Commencement Date (and check if the Supplier has procured a Framework Guarantee under the Framework Contract which covers the Call-Off Contract)</w:t>
            </w:r>
          </w:p>
        </w:tc>
        <w:tc>
          <w:tcPr>
            <w:tcW w:w="1022" w:type="pct"/>
          </w:tcPr>
          <w:p w14:paraId="74BC72CE" w14:textId="77777777" w:rsidR="00E04B1A" w:rsidRPr="00160A4E" w:rsidRDefault="00E04B1A" w:rsidP="00E04B1A">
            <w:pPr>
              <w:spacing w:line="259" w:lineRule="auto"/>
              <w:rPr>
                <w:rFonts w:ascii="Arial" w:eastAsia="Arial" w:hAnsi="Arial" w:cs="Arial"/>
              </w:rPr>
            </w:pPr>
            <w:r w:rsidRPr="00160A4E">
              <w:rPr>
                <w:rFonts w:ascii="Arial" w:eastAsia="Arial" w:hAnsi="Arial" w:cs="Arial"/>
                <w:highlight w:val="yellow"/>
              </w:rPr>
              <w:t>[</w:t>
            </w:r>
            <w:r w:rsidRPr="00160A4E">
              <w:rPr>
                <w:rFonts w:ascii="Arial" w:eastAsia="Arial" w:hAnsi="Arial" w:cs="Arial"/>
                <w:b/>
                <w:highlight w:val="yellow"/>
              </w:rPr>
              <w:t xml:space="preserve">Delete </w:t>
            </w:r>
            <w:r w:rsidRPr="00160A4E">
              <w:rPr>
                <w:rFonts w:ascii="Arial" w:eastAsia="Arial" w:hAnsi="Arial" w:cs="Arial"/>
              </w:rPr>
              <w:t>if not applicable</w:t>
            </w:r>
          </w:p>
          <w:p w14:paraId="7C8D3FAB" w14:textId="77777777" w:rsidR="00E04B1A" w:rsidRPr="00160A4E" w:rsidRDefault="00E04B1A" w:rsidP="00E04B1A">
            <w:pPr>
              <w:spacing w:line="259" w:lineRule="auto"/>
              <w:rPr>
                <w:rFonts w:ascii="Arial" w:eastAsia="Arial" w:hAnsi="Arial" w:cs="Arial"/>
              </w:rPr>
            </w:pPr>
            <w:r w:rsidRPr="00160A4E">
              <w:rPr>
                <w:rFonts w:ascii="Arial" w:eastAsia="Arial" w:hAnsi="Arial" w:cs="Arial"/>
              </w:rPr>
              <w:t>or</w:t>
            </w:r>
          </w:p>
          <w:p w14:paraId="51D0869F" w14:textId="77777777" w:rsidR="00E04B1A" w:rsidRPr="00160A4E" w:rsidRDefault="00E04B1A" w:rsidP="00E04B1A">
            <w:pPr>
              <w:tabs>
                <w:tab w:val="left" w:pos="2257"/>
              </w:tabs>
              <w:spacing w:line="259" w:lineRule="auto"/>
              <w:rPr>
                <w:rFonts w:ascii="Arial" w:eastAsia="Arial" w:hAnsi="Arial" w:cs="Arial"/>
              </w:rPr>
            </w:pPr>
            <w:r w:rsidRPr="00160A4E">
              <w:rPr>
                <w:rFonts w:ascii="Arial" w:eastAsia="Arial" w:hAnsi="Arial" w:cs="Arial"/>
                <w:b/>
                <w:highlight w:val="yellow"/>
              </w:rPr>
              <w:t>insert</w:t>
            </w:r>
            <w:r w:rsidRPr="00160A4E">
              <w:rPr>
                <w:rFonts w:ascii="Arial" w:eastAsia="Arial" w:hAnsi="Arial" w:cs="Arial"/>
              </w:rPr>
              <w:t xml:space="preserve"> details into Annex 1 of Joint Schedule 8</w:t>
            </w:r>
          </w:p>
          <w:p w14:paraId="00000065" w14:textId="47C95335" w:rsidR="00E04B1A" w:rsidRPr="00160A4E" w:rsidRDefault="00E04B1A" w:rsidP="00E04B1A">
            <w:pPr>
              <w:tabs>
                <w:tab w:val="left" w:pos="2257"/>
              </w:tabs>
              <w:spacing w:line="259" w:lineRule="auto"/>
              <w:rPr>
                <w:rFonts w:ascii="Arial" w:eastAsia="Arial" w:hAnsi="Arial" w:cs="Arial"/>
              </w:rPr>
            </w:pPr>
            <w:r w:rsidRPr="00160A4E">
              <w:rPr>
                <w:rFonts w:ascii="Arial" w:eastAsia="Arial" w:hAnsi="Arial" w:cs="Arial"/>
                <w:b/>
                <w:highlight w:val="yellow"/>
              </w:rPr>
              <w:t>This Schedule is not Mandatory</w:t>
            </w:r>
          </w:p>
        </w:tc>
      </w:tr>
      <w:tr w:rsidR="00E04B1A" w:rsidRPr="00160A4E" w14:paraId="7CEFCAA3" w14:textId="77777777" w:rsidTr="003C7036">
        <w:tc>
          <w:tcPr>
            <w:tcW w:w="629" w:type="pct"/>
          </w:tcPr>
          <w:p w14:paraId="118A031B" w14:textId="77777777" w:rsidR="00E04B1A" w:rsidRPr="00160A4E" w:rsidRDefault="00E04B1A" w:rsidP="00E04B1A">
            <w:pPr>
              <w:spacing w:line="259" w:lineRule="auto"/>
              <w:rPr>
                <w:rFonts w:ascii="Arial" w:eastAsia="Arial" w:hAnsi="Arial" w:cs="Arial"/>
                <w:sz w:val="22"/>
                <w:szCs w:val="22"/>
                <w:highlight w:val="yellow"/>
              </w:rPr>
            </w:pPr>
            <w:r w:rsidRPr="00160A4E">
              <w:rPr>
                <w:rFonts w:ascii="Arial" w:eastAsia="Arial" w:hAnsi="Arial" w:cs="Arial"/>
                <w:sz w:val="22"/>
                <w:szCs w:val="22"/>
                <w:highlight w:val="yellow"/>
              </w:rPr>
              <w:t>[Joint Schedule 9]</w:t>
            </w:r>
          </w:p>
          <w:p w14:paraId="00000067" w14:textId="77777777" w:rsidR="00E04B1A" w:rsidRPr="00160A4E" w:rsidRDefault="00E04B1A" w:rsidP="00E04B1A">
            <w:pPr>
              <w:spacing w:line="259" w:lineRule="auto"/>
              <w:rPr>
                <w:rFonts w:ascii="Arial" w:eastAsia="Arial" w:hAnsi="Arial" w:cs="Arial"/>
                <w:sz w:val="22"/>
                <w:szCs w:val="22"/>
                <w:highlight w:val="yellow"/>
              </w:rPr>
            </w:pPr>
          </w:p>
        </w:tc>
        <w:tc>
          <w:tcPr>
            <w:tcW w:w="981" w:type="pct"/>
          </w:tcPr>
          <w:p w14:paraId="00000068" w14:textId="53373EE6"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highlight w:val="yellow"/>
              </w:rPr>
            </w:pPr>
            <w:r w:rsidRPr="00160A4E">
              <w:rPr>
                <w:rFonts w:ascii="Arial" w:eastAsia="Arial" w:hAnsi="Arial" w:cs="Arial"/>
                <w:sz w:val="22"/>
                <w:szCs w:val="22"/>
                <w:highlight w:val="yellow"/>
              </w:rPr>
              <w:t>(Minimum Standards of Reliability)</w:t>
            </w:r>
          </w:p>
        </w:tc>
        <w:tc>
          <w:tcPr>
            <w:tcW w:w="2368" w:type="pct"/>
          </w:tcPr>
          <w:p w14:paraId="00000069" w14:textId="61F9950D" w:rsidR="00E04B1A" w:rsidRPr="00160A4E" w:rsidRDefault="00E04B1A" w:rsidP="00E04B1A">
            <w:pPr>
              <w:pBdr>
                <w:top w:val="nil"/>
                <w:left w:val="nil"/>
                <w:bottom w:val="nil"/>
                <w:right w:val="nil"/>
                <w:between w:val="nil"/>
              </w:pBdr>
              <w:spacing w:before="120" w:after="120"/>
              <w:rPr>
                <w:rFonts w:ascii="Arial" w:eastAsia="Arial" w:hAnsi="Arial" w:cs="Arial"/>
                <w:sz w:val="22"/>
                <w:szCs w:val="22"/>
              </w:rPr>
            </w:pPr>
            <w:r w:rsidRPr="00160A4E">
              <w:rPr>
                <w:rFonts w:ascii="Arial" w:eastAsia="Arial" w:hAnsi="Arial" w:cs="Arial"/>
                <w:b/>
                <w:sz w:val="22"/>
                <w:szCs w:val="22"/>
                <w:highlight w:val="yellow"/>
              </w:rPr>
              <w:t>Buyer guidance:</w:t>
            </w:r>
            <w:r w:rsidRPr="00160A4E">
              <w:rPr>
                <w:rFonts w:ascii="Arial" w:eastAsia="Arial" w:hAnsi="Arial" w:cs="Arial"/>
                <w:sz w:val="22"/>
                <w:szCs w:val="22"/>
              </w:rPr>
              <w:t xml:space="preserve"> This schedule should be incorporated when a Call-Off contract with an anticipated contract value in excess of £20 Million (excluding VAT) is awarded</w:t>
            </w:r>
          </w:p>
        </w:tc>
        <w:tc>
          <w:tcPr>
            <w:tcW w:w="1022" w:type="pct"/>
          </w:tcPr>
          <w:p w14:paraId="00DD8FA8" w14:textId="77777777" w:rsidR="00E04B1A" w:rsidRPr="00160A4E" w:rsidRDefault="00E04B1A" w:rsidP="00E04B1A">
            <w:pPr>
              <w:rPr>
                <w:rFonts w:ascii="Arial" w:eastAsia="Arial" w:hAnsi="Arial" w:cs="Arial"/>
                <w:b/>
              </w:rPr>
            </w:pPr>
            <w:r w:rsidRPr="00160A4E">
              <w:rPr>
                <w:rFonts w:ascii="Arial" w:eastAsia="Arial" w:hAnsi="Arial" w:cs="Arial"/>
                <w:b/>
              </w:rPr>
              <w:t xml:space="preserve">Delete if not applicable </w:t>
            </w:r>
          </w:p>
          <w:p w14:paraId="0000006B" w14:textId="4EDCC6EB" w:rsidR="00E04B1A" w:rsidRPr="00160A4E" w:rsidRDefault="00E04B1A" w:rsidP="00E04B1A">
            <w:pPr>
              <w:pBdr>
                <w:top w:val="nil"/>
                <w:left w:val="nil"/>
                <w:bottom w:val="nil"/>
                <w:right w:val="nil"/>
                <w:between w:val="nil"/>
              </w:pBdr>
              <w:spacing w:before="120" w:after="120"/>
              <w:rPr>
                <w:rFonts w:ascii="Arial" w:eastAsia="Arial" w:hAnsi="Arial" w:cs="Arial"/>
                <w:b/>
                <w:sz w:val="22"/>
                <w:szCs w:val="22"/>
                <w:highlight w:val="yellow"/>
              </w:rPr>
            </w:pPr>
            <w:r w:rsidRPr="00160A4E">
              <w:rPr>
                <w:rFonts w:ascii="Arial" w:eastAsia="Arial" w:hAnsi="Arial" w:cs="Arial"/>
                <w:b/>
                <w:highlight w:val="yellow"/>
              </w:rPr>
              <w:t>This Schedule is not Mandatory</w:t>
            </w:r>
          </w:p>
        </w:tc>
      </w:tr>
      <w:tr w:rsidR="00E04B1A" w:rsidRPr="00160A4E" w14:paraId="163DD57D" w14:textId="77777777" w:rsidTr="003C7036">
        <w:tc>
          <w:tcPr>
            <w:tcW w:w="629" w:type="pct"/>
          </w:tcPr>
          <w:p w14:paraId="0000006C" w14:textId="432625C7" w:rsidR="00E04B1A" w:rsidRPr="00160A4E" w:rsidRDefault="00E04B1A" w:rsidP="00E04B1A">
            <w:pPr>
              <w:spacing w:line="259" w:lineRule="auto"/>
              <w:rPr>
                <w:rFonts w:ascii="Arial" w:eastAsia="Arial" w:hAnsi="Arial" w:cs="Arial"/>
                <w:sz w:val="22"/>
                <w:szCs w:val="22"/>
              </w:rPr>
            </w:pPr>
            <w:r w:rsidRPr="00160A4E">
              <w:rPr>
                <w:rFonts w:ascii="Arial" w:eastAsia="Arial" w:hAnsi="Arial" w:cs="Arial"/>
                <w:sz w:val="22"/>
                <w:szCs w:val="22"/>
              </w:rPr>
              <w:t>Joint Schedule 10</w:t>
            </w:r>
            <w:r w:rsidRPr="00160A4E">
              <w:rPr>
                <w:rFonts w:ascii="Arial" w:eastAsia="Arial" w:hAnsi="Arial" w:cs="Arial"/>
                <w:sz w:val="22"/>
                <w:szCs w:val="22"/>
              </w:rPr>
              <w:tab/>
            </w:r>
          </w:p>
        </w:tc>
        <w:tc>
          <w:tcPr>
            <w:tcW w:w="981" w:type="pct"/>
          </w:tcPr>
          <w:p w14:paraId="0000006D" w14:textId="4B7E3D1C"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(Rectification Plan)</w:t>
            </w:r>
          </w:p>
        </w:tc>
        <w:tc>
          <w:tcPr>
            <w:tcW w:w="2368" w:type="pct"/>
          </w:tcPr>
          <w:p w14:paraId="0000006E" w14:textId="7649ED72"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b/>
                <w:sz w:val="22"/>
                <w:szCs w:val="22"/>
                <w:highlight w:val="yellow"/>
              </w:rPr>
              <w:t>Buyer guidance:</w:t>
            </w:r>
            <w:r w:rsidRPr="00160A4E">
              <w:rPr>
                <w:rFonts w:ascii="Arial" w:eastAsia="Arial" w:hAnsi="Arial" w:cs="Arial"/>
                <w:sz w:val="22"/>
                <w:szCs w:val="22"/>
              </w:rPr>
              <w:t xml:space="preserve"> This schedule is used when a supplier breaches any of their obligations and sets out the steps to be taken by Suppliers to rectify the Defaults.  </w:t>
            </w:r>
            <w:r w:rsidRPr="00160A4E">
              <w:rPr>
                <w:rFonts w:ascii="Arial" w:eastAsia="Arial" w:hAnsi="Arial" w:cs="Arial"/>
                <w:i/>
                <w:sz w:val="22"/>
                <w:szCs w:val="22"/>
              </w:rPr>
              <w:t>The definition of Default can be found in Joint Schedule 1 - Definitions</w:t>
            </w:r>
          </w:p>
        </w:tc>
        <w:tc>
          <w:tcPr>
            <w:tcW w:w="1022" w:type="pct"/>
          </w:tcPr>
          <w:p w14:paraId="320382DB" w14:textId="77777777" w:rsidR="00E04B1A" w:rsidRPr="00160A4E" w:rsidRDefault="00E04B1A" w:rsidP="00E04B1A">
            <w:pPr>
              <w:rPr>
                <w:rFonts w:ascii="Arial" w:eastAsia="Arial" w:hAnsi="Arial" w:cs="Arial"/>
                <w:b/>
              </w:rPr>
            </w:pPr>
            <w:r w:rsidRPr="00160A4E">
              <w:rPr>
                <w:rFonts w:ascii="Arial" w:eastAsia="Arial" w:hAnsi="Arial" w:cs="Arial"/>
                <w:b/>
              </w:rPr>
              <w:t>Mandatory Schedule</w:t>
            </w:r>
          </w:p>
          <w:p w14:paraId="0000006F" w14:textId="4BBFD463" w:rsidR="00E04B1A" w:rsidRPr="00160A4E" w:rsidRDefault="00E04B1A" w:rsidP="00E04B1A">
            <w:pPr>
              <w:pBdr>
                <w:top w:val="nil"/>
                <w:left w:val="nil"/>
                <w:bottom w:val="nil"/>
                <w:right w:val="nil"/>
                <w:between w:val="nil"/>
              </w:pBdr>
              <w:spacing w:after="200" w:line="276" w:lineRule="auto"/>
              <w:rPr>
                <w:rFonts w:ascii="Arial" w:eastAsia="Arial" w:hAnsi="Arial" w:cs="Arial"/>
                <w:b/>
                <w:sz w:val="22"/>
                <w:szCs w:val="22"/>
                <w:highlight w:val="yellow"/>
              </w:rPr>
            </w:pPr>
            <w:r w:rsidRPr="00160A4E">
              <w:rPr>
                <w:rFonts w:ascii="Arial" w:eastAsia="Arial" w:hAnsi="Arial" w:cs="Arial"/>
                <w:b/>
              </w:rPr>
              <w:t>Do not delete</w:t>
            </w:r>
          </w:p>
        </w:tc>
      </w:tr>
      <w:tr w:rsidR="00E04B1A" w:rsidRPr="00160A4E" w14:paraId="5D33E311" w14:textId="77777777" w:rsidTr="003C7036">
        <w:tc>
          <w:tcPr>
            <w:tcW w:w="629" w:type="pct"/>
          </w:tcPr>
          <w:p w14:paraId="00000070" w14:textId="7B3DC0FD" w:rsidR="00E04B1A" w:rsidRPr="00160A4E" w:rsidRDefault="00E04B1A" w:rsidP="00E04B1A">
            <w:pPr>
              <w:spacing w:line="259" w:lineRule="auto"/>
              <w:rPr>
                <w:rFonts w:ascii="Arial" w:eastAsia="Arial" w:hAnsi="Arial" w:cs="Arial"/>
                <w:sz w:val="22"/>
                <w:szCs w:val="22"/>
              </w:rPr>
            </w:pPr>
            <w:r w:rsidRPr="00160A4E">
              <w:rPr>
                <w:rFonts w:ascii="Arial" w:eastAsia="Arial" w:hAnsi="Arial" w:cs="Arial"/>
                <w:sz w:val="22"/>
                <w:szCs w:val="22"/>
              </w:rPr>
              <w:t xml:space="preserve">Joint Schedule 11 </w:t>
            </w:r>
          </w:p>
        </w:tc>
        <w:tc>
          <w:tcPr>
            <w:tcW w:w="981" w:type="pct"/>
          </w:tcPr>
          <w:p w14:paraId="00000071" w14:textId="24237C52"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(Processing Data)</w:t>
            </w:r>
          </w:p>
        </w:tc>
        <w:tc>
          <w:tcPr>
            <w:tcW w:w="2368" w:type="pct"/>
          </w:tcPr>
          <w:p w14:paraId="00000072" w14:textId="41F2C6EA"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b/>
                <w:sz w:val="22"/>
                <w:szCs w:val="22"/>
                <w:highlight w:val="yellow"/>
              </w:rPr>
              <w:t>Buyer guidance:</w:t>
            </w:r>
            <w:r w:rsidRPr="00160A4E">
              <w:rPr>
                <w:rFonts w:ascii="Arial" w:eastAsia="Arial" w:hAnsi="Arial" w:cs="Arial"/>
                <w:sz w:val="22"/>
                <w:szCs w:val="22"/>
              </w:rPr>
              <w:t xml:space="preserve"> Annex 1 of Schedule 11 is to be completed by Buyer’s when Personal Data is processed by Supplier’s.  Annex 2 of this Schedule should be considered when both parties agree to Joint Controller Status </w:t>
            </w:r>
          </w:p>
        </w:tc>
        <w:tc>
          <w:tcPr>
            <w:tcW w:w="1022" w:type="pct"/>
          </w:tcPr>
          <w:p w14:paraId="56423B35" w14:textId="77777777" w:rsidR="00E04B1A" w:rsidRPr="00160A4E" w:rsidRDefault="00E04B1A" w:rsidP="00E04B1A">
            <w:pPr>
              <w:rPr>
                <w:rFonts w:ascii="Arial" w:eastAsia="Arial" w:hAnsi="Arial" w:cs="Arial"/>
                <w:b/>
              </w:rPr>
            </w:pPr>
            <w:r w:rsidRPr="00160A4E">
              <w:rPr>
                <w:rFonts w:ascii="Arial" w:eastAsia="Arial" w:hAnsi="Arial" w:cs="Arial"/>
                <w:b/>
              </w:rPr>
              <w:t>Mandatory Schedule</w:t>
            </w:r>
          </w:p>
          <w:p w14:paraId="00000073" w14:textId="45E64C00" w:rsidR="00E04B1A" w:rsidRPr="00160A4E" w:rsidRDefault="00E04B1A" w:rsidP="00E04B1A">
            <w:pPr>
              <w:pBdr>
                <w:top w:val="nil"/>
                <w:left w:val="nil"/>
                <w:bottom w:val="nil"/>
                <w:right w:val="nil"/>
                <w:between w:val="nil"/>
              </w:pBdr>
              <w:spacing w:after="200" w:line="276" w:lineRule="auto"/>
              <w:rPr>
                <w:rFonts w:ascii="Arial" w:eastAsia="Arial" w:hAnsi="Arial" w:cs="Arial"/>
                <w:b/>
                <w:sz w:val="22"/>
                <w:szCs w:val="22"/>
                <w:highlight w:val="yellow"/>
              </w:rPr>
            </w:pPr>
            <w:r w:rsidRPr="00160A4E">
              <w:rPr>
                <w:rFonts w:ascii="Arial" w:eastAsia="Arial" w:hAnsi="Arial" w:cs="Arial"/>
                <w:b/>
              </w:rPr>
              <w:t>Do not delete</w:t>
            </w:r>
          </w:p>
        </w:tc>
      </w:tr>
      <w:tr w:rsidR="00E04B1A" w:rsidRPr="00160A4E" w14:paraId="2A9AE808" w14:textId="77777777" w:rsidTr="003C7036">
        <w:tc>
          <w:tcPr>
            <w:tcW w:w="629" w:type="pct"/>
          </w:tcPr>
          <w:p w14:paraId="2EFE7D7C" w14:textId="77777777" w:rsidR="00E04B1A" w:rsidRPr="00160A4E" w:rsidRDefault="00E04B1A" w:rsidP="00E04B1A">
            <w:pPr>
              <w:spacing w:line="259" w:lineRule="auto"/>
              <w:rPr>
                <w:rFonts w:ascii="Arial" w:eastAsia="Arial" w:hAnsi="Arial" w:cs="Arial"/>
                <w:sz w:val="22"/>
                <w:szCs w:val="22"/>
              </w:rPr>
            </w:pPr>
            <w:r w:rsidRPr="00160A4E">
              <w:rPr>
                <w:rFonts w:ascii="Arial" w:eastAsia="Arial" w:hAnsi="Arial" w:cs="Arial"/>
                <w:sz w:val="22"/>
                <w:szCs w:val="22"/>
                <w:highlight w:val="yellow"/>
              </w:rPr>
              <w:t>[Joint Schedule 12]</w:t>
            </w:r>
          </w:p>
          <w:p w14:paraId="00000075" w14:textId="77777777"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p>
        </w:tc>
        <w:tc>
          <w:tcPr>
            <w:tcW w:w="981" w:type="pct"/>
          </w:tcPr>
          <w:p w14:paraId="00000076" w14:textId="2715FE88"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t>(Supply Chain Visibility)</w:t>
            </w:r>
          </w:p>
        </w:tc>
        <w:tc>
          <w:tcPr>
            <w:tcW w:w="2368" w:type="pct"/>
          </w:tcPr>
          <w:p w14:paraId="00000077" w14:textId="51F4B3BC"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b/>
                <w:sz w:val="22"/>
                <w:szCs w:val="22"/>
                <w:highlight w:val="yellow"/>
              </w:rPr>
              <w:t>Buyer guidance:</w:t>
            </w:r>
            <w:r w:rsidRPr="00160A4E">
              <w:rPr>
                <w:rFonts w:ascii="Arial" w:eastAsia="Arial" w:hAnsi="Arial" w:cs="Arial"/>
                <w:b/>
                <w:sz w:val="22"/>
                <w:szCs w:val="22"/>
              </w:rPr>
              <w:t xml:space="preserve"> </w:t>
            </w:r>
            <w:r w:rsidRPr="00160A4E">
              <w:rPr>
                <w:rFonts w:ascii="Arial" w:eastAsia="Arial" w:hAnsi="Arial" w:cs="Arial"/>
                <w:sz w:val="22"/>
                <w:szCs w:val="22"/>
              </w:rPr>
              <w:t>This schedule should be considered when Buyer’s require the Supplier to report on Supply Chain Opportunities throughout the duration of the Call-Off Contract</w:t>
            </w:r>
          </w:p>
        </w:tc>
        <w:tc>
          <w:tcPr>
            <w:tcW w:w="1022" w:type="pct"/>
          </w:tcPr>
          <w:p w14:paraId="1CAF1A34" w14:textId="77777777" w:rsidR="00E04B1A" w:rsidRPr="00160A4E" w:rsidRDefault="00E04B1A" w:rsidP="00E04B1A">
            <w:pPr>
              <w:rPr>
                <w:rFonts w:ascii="Arial" w:eastAsia="Arial" w:hAnsi="Arial" w:cs="Arial"/>
                <w:b/>
              </w:rPr>
            </w:pPr>
            <w:r w:rsidRPr="00160A4E">
              <w:rPr>
                <w:rFonts w:ascii="Arial" w:eastAsia="Arial" w:hAnsi="Arial" w:cs="Arial"/>
                <w:b/>
              </w:rPr>
              <w:t xml:space="preserve">Delete if not applicable </w:t>
            </w:r>
          </w:p>
          <w:p w14:paraId="00000078" w14:textId="048CEE92" w:rsidR="00E04B1A" w:rsidRPr="00160A4E" w:rsidRDefault="00E04B1A" w:rsidP="00E04B1A">
            <w:pPr>
              <w:rPr>
                <w:rFonts w:ascii="Arial" w:eastAsia="Arial" w:hAnsi="Arial" w:cs="Arial"/>
                <w:b/>
              </w:rPr>
            </w:pPr>
            <w:r w:rsidRPr="00160A4E">
              <w:rPr>
                <w:rFonts w:ascii="Arial" w:eastAsia="Arial" w:hAnsi="Arial" w:cs="Arial"/>
                <w:b/>
                <w:highlight w:val="yellow"/>
              </w:rPr>
              <w:t>This Schedule is not Mandatory</w:t>
            </w:r>
          </w:p>
        </w:tc>
      </w:tr>
      <w:tr w:rsidR="00E04B1A" w:rsidRPr="00160A4E" w14:paraId="13C4411E" w14:textId="77777777" w:rsidTr="003C7036">
        <w:tc>
          <w:tcPr>
            <w:tcW w:w="629" w:type="pct"/>
          </w:tcPr>
          <w:p w14:paraId="2DA91AED" w14:textId="77777777" w:rsidR="00E04B1A" w:rsidRPr="00160A4E" w:rsidRDefault="00E04B1A" w:rsidP="00E04B1A">
            <w:pPr>
              <w:spacing w:line="259" w:lineRule="auto"/>
              <w:rPr>
                <w:rFonts w:ascii="Arial" w:eastAsia="Arial" w:hAnsi="Arial" w:cs="Arial"/>
                <w:sz w:val="22"/>
                <w:szCs w:val="22"/>
                <w:highlight w:val="yellow"/>
              </w:rPr>
            </w:pPr>
            <w:r w:rsidRPr="00160A4E">
              <w:rPr>
                <w:rFonts w:ascii="Arial" w:eastAsia="Arial" w:hAnsi="Arial" w:cs="Arial"/>
                <w:sz w:val="22"/>
                <w:szCs w:val="22"/>
                <w:highlight w:val="yellow"/>
              </w:rPr>
              <w:t>[Joint Schedule 13]</w:t>
            </w:r>
          </w:p>
          <w:p w14:paraId="0000007A" w14:textId="77777777" w:rsidR="00E04B1A" w:rsidRPr="00160A4E" w:rsidRDefault="00E04B1A" w:rsidP="00E04B1A">
            <w:pPr>
              <w:pBdr>
                <w:top w:val="nil"/>
                <w:left w:val="nil"/>
                <w:bottom w:val="nil"/>
                <w:right w:val="nil"/>
                <w:between w:val="nil"/>
              </w:pBdr>
              <w:spacing w:line="259" w:lineRule="auto"/>
              <w:ind w:left="1080"/>
              <w:rPr>
                <w:rFonts w:ascii="Arial" w:eastAsia="Arial" w:hAnsi="Arial" w:cs="Arial"/>
                <w:sz w:val="22"/>
                <w:szCs w:val="22"/>
                <w:highlight w:val="yellow"/>
              </w:rPr>
            </w:pPr>
          </w:p>
        </w:tc>
        <w:tc>
          <w:tcPr>
            <w:tcW w:w="981" w:type="pct"/>
          </w:tcPr>
          <w:p w14:paraId="0000007B" w14:textId="3F09D892"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t>(Continuous Improvement)</w:t>
            </w:r>
          </w:p>
        </w:tc>
        <w:tc>
          <w:tcPr>
            <w:tcW w:w="2368" w:type="pct"/>
          </w:tcPr>
          <w:p w14:paraId="0000007C" w14:textId="48D2CD67" w:rsidR="00E04B1A" w:rsidRPr="00160A4E" w:rsidRDefault="00E04B1A" w:rsidP="001974F7">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b/>
                <w:sz w:val="22"/>
                <w:szCs w:val="22"/>
                <w:highlight w:val="yellow"/>
              </w:rPr>
              <w:t>Buyer guidance:</w:t>
            </w:r>
            <w:r w:rsidRPr="00160A4E">
              <w:rPr>
                <w:rFonts w:ascii="Arial" w:eastAsia="Arial" w:hAnsi="Arial" w:cs="Arial"/>
                <w:b/>
                <w:sz w:val="22"/>
                <w:szCs w:val="22"/>
              </w:rPr>
              <w:t xml:space="preserve"> </w:t>
            </w:r>
            <w:r w:rsidRPr="00160A4E">
              <w:rPr>
                <w:rFonts w:ascii="Arial" w:eastAsia="Arial" w:hAnsi="Arial" w:cs="Arial"/>
                <w:sz w:val="22"/>
                <w:szCs w:val="22"/>
              </w:rPr>
              <w:t>This schedule is to be considered when Buyer’s require the Supplier to identify new or p</w:t>
            </w:r>
            <w:r w:rsidR="001974F7">
              <w:rPr>
                <w:rFonts w:ascii="Arial" w:eastAsia="Arial" w:hAnsi="Arial" w:cs="Arial"/>
                <w:sz w:val="22"/>
                <w:szCs w:val="22"/>
              </w:rPr>
              <w:t>otential</w:t>
            </w:r>
            <w:r w:rsidRPr="00160A4E">
              <w:rPr>
                <w:rFonts w:ascii="Arial" w:eastAsia="Arial" w:hAnsi="Arial" w:cs="Arial"/>
                <w:sz w:val="22"/>
                <w:szCs w:val="22"/>
              </w:rPr>
              <w:t xml:space="preserve"> improvements in relation to the Deliverables as set out in this Call-Off Contract</w:t>
            </w:r>
          </w:p>
        </w:tc>
        <w:tc>
          <w:tcPr>
            <w:tcW w:w="1022" w:type="pct"/>
          </w:tcPr>
          <w:p w14:paraId="6B3A70B4" w14:textId="77777777" w:rsidR="00E04B1A" w:rsidRPr="00160A4E" w:rsidRDefault="00E04B1A" w:rsidP="00E04B1A">
            <w:pPr>
              <w:rPr>
                <w:rFonts w:ascii="Arial" w:eastAsia="Arial" w:hAnsi="Arial" w:cs="Arial"/>
                <w:b/>
              </w:rPr>
            </w:pPr>
            <w:r w:rsidRPr="00160A4E">
              <w:rPr>
                <w:rFonts w:ascii="Arial" w:eastAsia="Arial" w:hAnsi="Arial" w:cs="Arial"/>
                <w:b/>
              </w:rPr>
              <w:t xml:space="preserve">Delete if not applicable </w:t>
            </w:r>
          </w:p>
          <w:p w14:paraId="0000007D" w14:textId="3C02882D" w:rsidR="00E04B1A" w:rsidRPr="00160A4E" w:rsidRDefault="00E04B1A" w:rsidP="00E04B1A">
            <w:pPr>
              <w:pBdr>
                <w:top w:val="nil"/>
                <w:left w:val="nil"/>
                <w:bottom w:val="nil"/>
                <w:right w:val="nil"/>
                <w:between w:val="nil"/>
              </w:pBdr>
              <w:spacing w:after="200" w:line="276" w:lineRule="auto"/>
              <w:rPr>
                <w:rFonts w:ascii="Arial" w:eastAsia="Arial" w:hAnsi="Arial" w:cs="Arial"/>
                <w:b/>
                <w:sz w:val="22"/>
                <w:szCs w:val="22"/>
                <w:highlight w:val="yellow"/>
              </w:rPr>
            </w:pPr>
            <w:r w:rsidRPr="00160A4E">
              <w:rPr>
                <w:rFonts w:ascii="Arial" w:eastAsia="Arial" w:hAnsi="Arial" w:cs="Arial"/>
                <w:b/>
                <w:highlight w:val="yellow"/>
              </w:rPr>
              <w:t>This Schedule is not Mandatory</w:t>
            </w:r>
          </w:p>
        </w:tc>
      </w:tr>
      <w:tr w:rsidR="00E04B1A" w:rsidRPr="00160A4E" w14:paraId="6B02D6F1" w14:textId="77777777" w:rsidTr="003C7036">
        <w:tc>
          <w:tcPr>
            <w:tcW w:w="629" w:type="pct"/>
          </w:tcPr>
          <w:p w14:paraId="482EF7A5" w14:textId="77777777" w:rsidR="00E04B1A" w:rsidRPr="00160A4E" w:rsidRDefault="00E04B1A" w:rsidP="00E04B1A">
            <w:pPr>
              <w:spacing w:line="259" w:lineRule="auto"/>
              <w:rPr>
                <w:rFonts w:ascii="Arial" w:eastAsia="Arial" w:hAnsi="Arial" w:cs="Arial"/>
                <w:sz w:val="22"/>
                <w:szCs w:val="22"/>
                <w:highlight w:val="yellow"/>
              </w:rPr>
            </w:pPr>
            <w:r w:rsidRPr="00160A4E">
              <w:rPr>
                <w:rFonts w:ascii="Arial" w:eastAsia="Arial" w:hAnsi="Arial" w:cs="Arial"/>
                <w:sz w:val="22"/>
                <w:szCs w:val="22"/>
                <w:highlight w:val="yellow"/>
              </w:rPr>
              <w:lastRenderedPageBreak/>
              <w:t xml:space="preserve">[Joint Schedule 14] </w:t>
            </w:r>
          </w:p>
          <w:p w14:paraId="0000007F" w14:textId="77777777" w:rsidR="00E04B1A" w:rsidRPr="00160A4E" w:rsidRDefault="00E04B1A" w:rsidP="00E04B1A">
            <w:pPr>
              <w:pBdr>
                <w:top w:val="nil"/>
                <w:left w:val="nil"/>
                <w:bottom w:val="nil"/>
                <w:right w:val="nil"/>
                <w:between w:val="nil"/>
              </w:pBdr>
              <w:spacing w:line="259" w:lineRule="auto"/>
              <w:ind w:left="1080"/>
              <w:rPr>
                <w:rFonts w:ascii="Arial" w:eastAsia="Arial" w:hAnsi="Arial" w:cs="Arial"/>
                <w:sz w:val="22"/>
                <w:szCs w:val="22"/>
                <w:highlight w:val="yellow"/>
              </w:rPr>
            </w:pPr>
          </w:p>
        </w:tc>
        <w:tc>
          <w:tcPr>
            <w:tcW w:w="981" w:type="pct"/>
          </w:tcPr>
          <w:p w14:paraId="00000080" w14:textId="2E53FB07"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t>(Benchmarking)</w:t>
            </w:r>
            <w:r w:rsidRPr="00160A4E">
              <w:rPr>
                <w:rFonts w:ascii="Arial" w:eastAsia="Arial" w:hAnsi="Arial" w:cs="Arial"/>
                <w:sz w:val="22"/>
                <w:szCs w:val="22"/>
              </w:rPr>
              <w:t xml:space="preserve"> </w:t>
            </w:r>
          </w:p>
        </w:tc>
        <w:tc>
          <w:tcPr>
            <w:tcW w:w="2368" w:type="pct"/>
          </w:tcPr>
          <w:p w14:paraId="00000081" w14:textId="2226DDD2"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b/>
                <w:sz w:val="22"/>
                <w:szCs w:val="22"/>
                <w:highlight w:val="yellow"/>
              </w:rPr>
              <w:t>Buyer guidance:</w:t>
            </w:r>
            <w:r w:rsidRPr="00160A4E">
              <w:rPr>
                <w:rFonts w:ascii="Arial" w:eastAsia="Arial" w:hAnsi="Arial" w:cs="Arial"/>
                <w:b/>
                <w:sz w:val="22"/>
                <w:szCs w:val="22"/>
              </w:rPr>
              <w:t xml:space="preserve"> </w:t>
            </w:r>
            <w:r w:rsidRPr="00160A4E">
              <w:rPr>
                <w:rFonts w:ascii="Arial" w:eastAsia="Arial" w:hAnsi="Arial" w:cs="Arial"/>
                <w:sz w:val="22"/>
                <w:szCs w:val="22"/>
              </w:rPr>
              <w:t>This schedule is to be considered where Buyer’s require the Supplier to complete periodic reviews of the Call-off deliverables to ensure they represent Value for Money throughout the term of they Contract</w:t>
            </w:r>
          </w:p>
        </w:tc>
        <w:tc>
          <w:tcPr>
            <w:tcW w:w="1022" w:type="pct"/>
          </w:tcPr>
          <w:p w14:paraId="72437B52" w14:textId="77777777" w:rsidR="00E04B1A" w:rsidRPr="00160A4E" w:rsidRDefault="00E04B1A" w:rsidP="00E04B1A">
            <w:pPr>
              <w:rPr>
                <w:rFonts w:ascii="Arial" w:eastAsia="Arial" w:hAnsi="Arial" w:cs="Arial"/>
                <w:b/>
              </w:rPr>
            </w:pPr>
            <w:r w:rsidRPr="00160A4E">
              <w:rPr>
                <w:rFonts w:ascii="Arial" w:eastAsia="Arial" w:hAnsi="Arial" w:cs="Arial"/>
                <w:b/>
              </w:rPr>
              <w:t xml:space="preserve">Delete if not applicable </w:t>
            </w:r>
          </w:p>
          <w:p w14:paraId="00000082" w14:textId="21DF001D" w:rsidR="00E04B1A" w:rsidRPr="00160A4E" w:rsidRDefault="00E04B1A" w:rsidP="00E04B1A">
            <w:pPr>
              <w:pBdr>
                <w:top w:val="nil"/>
                <w:left w:val="nil"/>
                <w:bottom w:val="nil"/>
                <w:right w:val="nil"/>
                <w:between w:val="nil"/>
              </w:pBdr>
              <w:spacing w:after="200" w:line="276" w:lineRule="auto"/>
              <w:rPr>
                <w:rFonts w:ascii="Arial" w:eastAsia="Arial" w:hAnsi="Arial" w:cs="Arial"/>
                <w:b/>
                <w:sz w:val="22"/>
                <w:szCs w:val="22"/>
                <w:highlight w:val="yellow"/>
              </w:rPr>
            </w:pPr>
            <w:r w:rsidRPr="00160A4E">
              <w:rPr>
                <w:rFonts w:ascii="Arial" w:eastAsia="Arial" w:hAnsi="Arial" w:cs="Arial"/>
                <w:b/>
                <w:highlight w:val="yellow"/>
              </w:rPr>
              <w:t>This Schedule is not Mandatory</w:t>
            </w:r>
          </w:p>
        </w:tc>
      </w:tr>
      <w:tr w:rsidR="00E04B1A" w:rsidRPr="00160A4E" w14:paraId="66FCBA7C" w14:textId="77777777" w:rsidTr="003C7036">
        <w:tc>
          <w:tcPr>
            <w:tcW w:w="629" w:type="pct"/>
          </w:tcPr>
          <w:p w14:paraId="48681BA9" w14:textId="77777777" w:rsidR="00E04B1A" w:rsidRPr="00160A4E" w:rsidRDefault="00E04B1A" w:rsidP="00E04B1A">
            <w:pPr>
              <w:spacing w:line="259" w:lineRule="auto"/>
              <w:rPr>
                <w:rFonts w:ascii="Arial" w:eastAsia="Arial" w:hAnsi="Arial" w:cs="Arial"/>
                <w:sz w:val="22"/>
                <w:szCs w:val="22"/>
                <w:highlight w:val="yellow"/>
              </w:rPr>
            </w:pPr>
            <w:r w:rsidRPr="00160A4E">
              <w:rPr>
                <w:rFonts w:ascii="Arial" w:eastAsia="Arial" w:hAnsi="Arial" w:cs="Arial"/>
                <w:sz w:val="22"/>
                <w:szCs w:val="22"/>
                <w:highlight w:val="yellow"/>
              </w:rPr>
              <w:t>[Joint Schedule 15]</w:t>
            </w:r>
          </w:p>
          <w:p w14:paraId="00000084" w14:textId="77777777" w:rsidR="00E04B1A" w:rsidRPr="00160A4E" w:rsidRDefault="00E04B1A" w:rsidP="00E04B1A">
            <w:pPr>
              <w:pBdr>
                <w:top w:val="nil"/>
                <w:left w:val="nil"/>
                <w:bottom w:val="nil"/>
                <w:right w:val="nil"/>
                <w:between w:val="nil"/>
              </w:pBdr>
              <w:spacing w:line="259" w:lineRule="auto"/>
              <w:ind w:left="1080"/>
              <w:rPr>
                <w:rFonts w:ascii="Arial" w:eastAsia="Arial" w:hAnsi="Arial" w:cs="Arial"/>
                <w:sz w:val="22"/>
                <w:szCs w:val="22"/>
              </w:rPr>
            </w:pPr>
          </w:p>
        </w:tc>
        <w:tc>
          <w:tcPr>
            <w:tcW w:w="981" w:type="pct"/>
          </w:tcPr>
          <w:p w14:paraId="00000085" w14:textId="7B2F13E8"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t>(Key Supplier Staff)</w:t>
            </w:r>
            <w:r w:rsidRPr="00160A4E">
              <w:rPr>
                <w:rFonts w:ascii="Arial" w:eastAsia="Arial" w:hAnsi="Arial" w:cs="Arial"/>
                <w:sz w:val="22"/>
                <w:szCs w:val="22"/>
                <w:highlight w:val="yellow"/>
              </w:rPr>
              <w:tab/>
            </w:r>
          </w:p>
        </w:tc>
        <w:tc>
          <w:tcPr>
            <w:tcW w:w="2368" w:type="pct"/>
          </w:tcPr>
          <w:p w14:paraId="00000086" w14:textId="3A3AD273"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b/>
                <w:sz w:val="22"/>
                <w:szCs w:val="22"/>
                <w:highlight w:val="yellow"/>
              </w:rPr>
              <w:t>Buyer guidance:</w:t>
            </w:r>
            <w:r w:rsidRPr="00160A4E">
              <w:rPr>
                <w:rFonts w:ascii="Arial" w:eastAsia="Arial" w:hAnsi="Arial" w:cs="Arial"/>
                <w:b/>
                <w:sz w:val="22"/>
                <w:szCs w:val="22"/>
              </w:rPr>
              <w:t xml:space="preserve"> </w:t>
            </w:r>
            <w:r w:rsidRPr="00160A4E">
              <w:rPr>
                <w:rFonts w:ascii="Arial" w:eastAsia="Arial" w:hAnsi="Arial" w:cs="Arial"/>
                <w:sz w:val="22"/>
                <w:szCs w:val="22"/>
              </w:rPr>
              <w:t>This schedule is to be completed by Buyer’s where Key roles of Supplier Staff have been identified by the Buyer and Supplier</w:t>
            </w:r>
          </w:p>
        </w:tc>
        <w:tc>
          <w:tcPr>
            <w:tcW w:w="1022" w:type="pct"/>
          </w:tcPr>
          <w:p w14:paraId="3F4F233C" w14:textId="77777777" w:rsidR="00E04B1A" w:rsidRPr="00160A4E" w:rsidRDefault="00E04B1A" w:rsidP="00E04B1A">
            <w:pPr>
              <w:spacing w:line="259" w:lineRule="auto"/>
              <w:rPr>
                <w:rFonts w:ascii="Arial" w:eastAsia="Arial" w:hAnsi="Arial" w:cs="Arial"/>
              </w:rPr>
            </w:pPr>
            <w:r w:rsidRPr="00160A4E">
              <w:rPr>
                <w:rFonts w:ascii="Arial" w:eastAsia="Arial" w:hAnsi="Arial" w:cs="Arial"/>
                <w:highlight w:val="yellow"/>
              </w:rPr>
              <w:t>[</w:t>
            </w:r>
            <w:r w:rsidRPr="00160A4E">
              <w:rPr>
                <w:rFonts w:ascii="Arial" w:eastAsia="Arial" w:hAnsi="Arial" w:cs="Arial"/>
                <w:b/>
                <w:highlight w:val="yellow"/>
              </w:rPr>
              <w:t xml:space="preserve">Delete </w:t>
            </w:r>
            <w:r w:rsidRPr="00160A4E">
              <w:rPr>
                <w:rFonts w:ascii="Arial" w:eastAsia="Arial" w:hAnsi="Arial" w:cs="Arial"/>
              </w:rPr>
              <w:t>if not applicable</w:t>
            </w:r>
          </w:p>
          <w:p w14:paraId="5A078CFC" w14:textId="77777777" w:rsidR="00E04B1A" w:rsidRPr="00160A4E" w:rsidRDefault="00E04B1A" w:rsidP="00E04B1A">
            <w:pPr>
              <w:spacing w:line="259" w:lineRule="auto"/>
              <w:rPr>
                <w:rFonts w:ascii="Arial" w:eastAsia="Arial" w:hAnsi="Arial" w:cs="Arial"/>
                <w:b/>
                <w:highlight w:val="yellow"/>
              </w:rPr>
            </w:pPr>
            <w:r w:rsidRPr="00160A4E">
              <w:rPr>
                <w:rFonts w:ascii="Arial" w:eastAsia="Arial" w:hAnsi="Arial" w:cs="Arial"/>
                <w:b/>
                <w:highlight w:val="yellow"/>
              </w:rPr>
              <w:t xml:space="preserve">or </w:t>
            </w:r>
          </w:p>
          <w:p w14:paraId="6EB897BB" w14:textId="77777777" w:rsidR="00E04B1A" w:rsidRPr="00160A4E" w:rsidRDefault="00E04B1A" w:rsidP="00E04B1A">
            <w:pPr>
              <w:spacing w:line="259" w:lineRule="auto"/>
              <w:rPr>
                <w:rFonts w:ascii="Arial" w:eastAsia="Arial" w:hAnsi="Arial" w:cs="Arial"/>
              </w:rPr>
            </w:pPr>
            <w:r w:rsidRPr="00160A4E">
              <w:rPr>
                <w:rFonts w:ascii="Arial" w:eastAsia="Arial" w:hAnsi="Arial" w:cs="Arial"/>
                <w:b/>
                <w:highlight w:val="yellow"/>
              </w:rPr>
              <w:t>insert</w:t>
            </w:r>
            <w:r w:rsidRPr="00160A4E">
              <w:rPr>
                <w:rFonts w:ascii="Arial" w:eastAsia="Arial" w:hAnsi="Arial" w:cs="Arial"/>
              </w:rPr>
              <w:t xml:space="preserve"> details of Buyer/Supplier Key Roles into Annex 1 of Joint Schedule 15</w:t>
            </w:r>
          </w:p>
          <w:p w14:paraId="00000089" w14:textId="3AA1C843" w:rsidR="00E04B1A" w:rsidRPr="00160A4E" w:rsidRDefault="00E04B1A" w:rsidP="00E04B1A">
            <w:pPr>
              <w:spacing w:line="259" w:lineRule="auto"/>
              <w:rPr>
                <w:rFonts w:ascii="Arial" w:eastAsia="Arial" w:hAnsi="Arial" w:cs="Arial"/>
              </w:rPr>
            </w:pPr>
            <w:r w:rsidRPr="00160A4E">
              <w:rPr>
                <w:rFonts w:ascii="Arial" w:eastAsia="Arial" w:hAnsi="Arial" w:cs="Arial"/>
                <w:b/>
                <w:highlight w:val="yellow"/>
              </w:rPr>
              <w:t>This Schedule is not Mandatory</w:t>
            </w:r>
          </w:p>
        </w:tc>
      </w:tr>
    </w:tbl>
    <w:p w14:paraId="0000008A" w14:textId="77777777" w:rsidR="00F33A01" w:rsidRPr="00160A4E" w:rsidRDefault="00F33A01">
      <w:pPr>
        <w:spacing w:line="259" w:lineRule="auto"/>
        <w:rPr>
          <w:rFonts w:ascii="Arial" w:eastAsia="Arial" w:hAnsi="Arial" w:cs="Arial"/>
          <w:highlight w:val="yellow"/>
        </w:rPr>
      </w:pPr>
    </w:p>
    <w:p w14:paraId="0000008B" w14:textId="77777777" w:rsidR="00F33A01" w:rsidRPr="00160A4E" w:rsidRDefault="00CE4E7A">
      <w:pPr>
        <w:numPr>
          <w:ilvl w:val="0"/>
          <w:numId w:val="2"/>
        </w:numPr>
        <w:pBdr>
          <w:top w:val="nil"/>
          <w:left w:val="nil"/>
          <w:bottom w:val="nil"/>
          <w:right w:val="nil"/>
          <w:between w:val="nil"/>
        </w:pBdr>
        <w:spacing w:after="200" w:line="276" w:lineRule="auto"/>
        <w:rPr>
          <w:rFonts w:ascii="Arial" w:eastAsia="Arial" w:hAnsi="Arial" w:cs="Arial"/>
        </w:rPr>
      </w:pPr>
      <w:r w:rsidRPr="00160A4E">
        <w:rPr>
          <w:rFonts w:ascii="Arial" w:eastAsia="Arial" w:hAnsi="Arial" w:cs="Arial"/>
        </w:rPr>
        <w:t xml:space="preserve">Call-Off Schedules for </w:t>
      </w:r>
      <w:r w:rsidRPr="00160A4E">
        <w:rPr>
          <w:rFonts w:ascii="Arial" w:eastAsia="Arial" w:hAnsi="Arial" w:cs="Arial"/>
          <w:b/>
        </w:rPr>
        <w:t>RM6174</w:t>
      </w:r>
      <w:r w:rsidRPr="00160A4E">
        <w:rPr>
          <w:rFonts w:ascii="Arial" w:eastAsia="Arial" w:hAnsi="Arial" w:cs="Arial"/>
        </w:rPr>
        <w:tab/>
      </w:r>
    </w:p>
    <w:tbl>
      <w:tblPr>
        <w:tblW w:w="5000" w:type="pct"/>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ook w:val="0400" w:firstRow="0" w:lastRow="0" w:firstColumn="0" w:lastColumn="0" w:noHBand="0" w:noVBand="1"/>
      </w:tblPr>
      <w:tblGrid>
        <w:gridCol w:w="1135"/>
        <w:gridCol w:w="1794"/>
        <w:gridCol w:w="3844"/>
        <w:gridCol w:w="2243"/>
      </w:tblGrid>
      <w:tr w:rsidR="00E04B1A" w:rsidRPr="00160A4E" w14:paraId="088B0649" w14:textId="77777777" w:rsidTr="007D38F1">
        <w:tc>
          <w:tcPr>
            <w:tcW w:w="629" w:type="pct"/>
          </w:tcPr>
          <w:p w14:paraId="0000008C" w14:textId="679CE007"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Call-Off Schedule 1</w:t>
            </w:r>
          </w:p>
        </w:tc>
        <w:tc>
          <w:tcPr>
            <w:tcW w:w="995" w:type="pct"/>
          </w:tcPr>
          <w:p w14:paraId="0000008D" w14:textId="4F66FAC4"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 xml:space="preserve">(Transparency Reports) </w:t>
            </w:r>
          </w:p>
        </w:tc>
        <w:tc>
          <w:tcPr>
            <w:tcW w:w="2132" w:type="pct"/>
          </w:tcPr>
          <w:p w14:paraId="0000008E" w14:textId="246F5DD7"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b/>
                <w:sz w:val="22"/>
                <w:szCs w:val="22"/>
                <w:highlight w:val="yellow"/>
              </w:rPr>
              <w:t>Buyer guidance:</w:t>
            </w:r>
            <w:r w:rsidRPr="00160A4E">
              <w:rPr>
                <w:rFonts w:ascii="Arial" w:eastAsia="Arial" w:hAnsi="Arial" w:cs="Arial"/>
                <w:b/>
                <w:sz w:val="22"/>
                <w:szCs w:val="22"/>
              </w:rPr>
              <w:t xml:space="preserve"> </w:t>
            </w:r>
            <w:r w:rsidRPr="00160A4E">
              <w:rPr>
                <w:rFonts w:ascii="Arial" w:eastAsia="Arial" w:hAnsi="Arial" w:cs="Arial"/>
                <w:sz w:val="22"/>
                <w:szCs w:val="22"/>
              </w:rPr>
              <w:t>This Schedule is to be populated by Buyer’s and sets out the reporting requirements which the Supplier will comply with throughout the duration of the Call-Off Contract</w:t>
            </w:r>
          </w:p>
        </w:tc>
        <w:tc>
          <w:tcPr>
            <w:tcW w:w="1244" w:type="pct"/>
          </w:tcPr>
          <w:p w14:paraId="5D8631BF" w14:textId="77777777" w:rsidR="00E04B1A" w:rsidRPr="00160A4E" w:rsidRDefault="00E04B1A" w:rsidP="00E04B1A">
            <w:pPr>
              <w:rPr>
                <w:rFonts w:ascii="Arial" w:eastAsia="Arial" w:hAnsi="Arial" w:cs="Arial"/>
                <w:b/>
              </w:rPr>
            </w:pPr>
            <w:r w:rsidRPr="00160A4E">
              <w:rPr>
                <w:rFonts w:ascii="Arial" w:eastAsia="Arial" w:hAnsi="Arial" w:cs="Arial"/>
                <w:b/>
              </w:rPr>
              <w:t>Mandatory Schedule</w:t>
            </w:r>
          </w:p>
          <w:p w14:paraId="0000008F" w14:textId="002F4688" w:rsidR="00E04B1A" w:rsidRPr="00160A4E" w:rsidRDefault="00E04B1A" w:rsidP="00E04B1A">
            <w:pPr>
              <w:pBdr>
                <w:top w:val="nil"/>
                <w:left w:val="nil"/>
                <w:bottom w:val="nil"/>
                <w:right w:val="nil"/>
                <w:between w:val="nil"/>
              </w:pBdr>
              <w:spacing w:after="200" w:line="276" w:lineRule="auto"/>
              <w:rPr>
                <w:rFonts w:ascii="Arial" w:eastAsia="Arial" w:hAnsi="Arial" w:cs="Arial"/>
                <w:b/>
                <w:sz w:val="22"/>
                <w:szCs w:val="22"/>
                <w:highlight w:val="yellow"/>
              </w:rPr>
            </w:pPr>
            <w:r w:rsidRPr="00160A4E">
              <w:rPr>
                <w:rFonts w:ascii="Arial" w:eastAsia="Arial" w:hAnsi="Arial" w:cs="Arial"/>
                <w:b/>
              </w:rPr>
              <w:t>Do not delete</w:t>
            </w:r>
          </w:p>
        </w:tc>
      </w:tr>
      <w:tr w:rsidR="00E04B1A" w:rsidRPr="00160A4E" w14:paraId="587CCCD3" w14:textId="77777777" w:rsidTr="007D38F1">
        <w:tc>
          <w:tcPr>
            <w:tcW w:w="629" w:type="pct"/>
          </w:tcPr>
          <w:p w14:paraId="00000090" w14:textId="222B29FB"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Call-Off Schedule 2</w:t>
            </w:r>
          </w:p>
        </w:tc>
        <w:tc>
          <w:tcPr>
            <w:tcW w:w="995" w:type="pct"/>
          </w:tcPr>
          <w:p w14:paraId="00000091" w14:textId="3D193EB2"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(Staff Transfer)</w:t>
            </w:r>
          </w:p>
        </w:tc>
        <w:tc>
          <w:tcPr>
            <w:tcW w:w="2132" w:type="pct"/>
          </w:tcPr>
          <w:p w14:paraId="33340B55" w14:textId="77777777" w:rsidR="00E04B1A" w:rsidRPr="00160A4E" w:rsidRDefault="00E04B1A" w:rsidP="00E04B1A">
            <w:pPr>
              <w:rPr>
                <w:rFonts w:ascii="Arial" w:eastAsia="Arial" w:hAnsi="Arial" w:cs="Arial"/>
                <w:sz w:val="22"/>
                <w:szCs w:val="22"/>
              </w:rPr>
            </w:pPr>
            <w:r w:rsidRPr="00160A4E">
              <w:rPr>
                <w:rFonts w:ascii="Arial" w:eastAsia="Arial" w:hAnsi="Arial" w:cs="Arial"/>
                <w:b/>
                <w:sz w:val="22"/>
                <w:szCs w:val="22"/>
                <w:highlight w:val="yellow"/>
              </w:rPr>
              <w:t>Buyer guidance:</w:t>
            </w:r>
            <w:r w:rsidRPr="00160A4E">
              <w:rPr>
                <w:rFonts w:ascii="Arial" w:eastAsia="Arial" w:hAnsi="Arial" w:cs="Arial"/>
                <w:b/>
                <w:sz w:val="22"/>
                <w:szCs w:val="22"/>
              </w:rPr>
              <w:t xml:space="preserve"> </w:t>
            </w:r>
            <w:r w:rsidRPr="00160A4E">
              <w:rPr>
                <w:rFonts w:ascii="Arial" w:eastAsia="Arial" w:hAnsi="Arial" w:cs="Arial"/>
                <w:sz w:val="22"/>
                <w:szCs w:val="22"/>
              </w:rPr>
              <w:t xml:space="preserve">This schedule sets out the provisions of Staff transfer.   </w:t>
            </w:r>
          </w:p>
          <w:p w14:paraId="00000093" w14:textId="6EA37A97" w:rsidR="00E04B1A" w:rsidRPr="00160A4E" w:rsidRDefault="00E04B1A" w:rsidP="00E04B1A">
            <w:pPr>
              <w:rPr>
                <w:rFonts w:ascii="Arial" w:eastAsia="Arial" w:hAnsi="Arial" w:cs="Arial"/>
                <w:sz w:val="22"/>
                <w:szCs w:val="22"/>
              </w:rPr>
            </w:pPr>
            <w:r w:rsidRPr="00160A4E">
              <w:rPr>
                <w:rFonts w:ascii="Arial" w:eastAsia="Arial" w:hAnsi="Arial" w:cs="Arial"/>
                <w:sz w:val="22"/>
                <w:szCs w:val="22"/>
              </w:rPr>
              <w:t>Buyers will need to seek their own legal advice prior to completing Call-Off Schedule 2.</w:t>
            </w:r>
          </w:p>
        </w:tc>
        <w:tc>
          <w:tcPr>
            <w:tcW w:w="1244" w:type="pct"/>
          </w:tcPr>
          <w:p w14:paraId="10A2F456" w14:textId="77777777" w:rsidR="00E04B1A" w:rsidRPr="00160A4E" w:rsidRDefault="00E04B1A" w:rsidP="00E04B1A">
            <w:pPr>
              <w:rPr>
                <w:rFonts w:ascii="Arial" w:eastAsia="Arial" w:hAnsi="Arial" w:cs="Arial"/>
                <w:b/>
              </w:rPr>
            </w:pPr>
            <w:r w:rsidRPr="00160A4E">
              <w:rPr>
                <w:rFonts w:ascii="Arial" w:eastAsia="Arial" w:hAnsi="Arial" w:cs="Arial"/>
                <w:b/>
              </w:rPr>
              <w:t>Mandatory Schedule</w:t>
            </w:r>
          </w:p>
          <w:p w14:paraId="00000094" w14:textId="568435EC" w:rsidR="00E04B1A" w:rsidRPr="00160A4E" w:rsidRDefault="00E04B1A" w:rsidP="00E04B1A">
            <w:pPr>
              <w:rPr>
                <w:rFonts w:ascii="Arial" w:eastAsia="Arial" w:hAnsi="Arial" w:cs="Arial"/>
                <w:b/>
                <w:sz w:val="22"/>
                <w:szCs w:val="22"/>
                <w:highlight w:val="yellow"/>
              </w:rPr>
            </w:pPr>
            <w:r w:rsidRPr="00160A4E">
              <w:rPr>
                <w:rFonts w:ascii="Arial" w:eastAsia="Arial" w:hAnsi="Arial" w:cs="Arial"/>
                <w:b/>
              </w:rPr>
              <w:t>Do not delete</w:t>
            </w:r>
          </w:p>
        </w:tc>
      </w:tr>
      <w:tr w:rsidR="00E04B1A" w:rsidRPr="00160A4E" w14:paraId="46CA9E3B" w14:textId="77777777" w:rsidTr="007D38F1">
        <w:tc>
          <w:tcPr>
            <w:tcW w:w="629" w:type="pct"/>
          </w:tcPr>
          <w:p w14:paraId="00000095" w14:textId="38AE0657"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Call-Off Schedule 5</w:t>
            </w:r>
          </w:p>
        </w:tc>
        <w:tc>
          <w:tcPr>
            <w:tcW w:w="995" w:type="pct"/>
          </w:tcPr>
          <w:p w14:paraId="00000096" w14:textId="40B26F4D"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(Pricing Details)</w:t>
            </w:r>
          </w:p>
        </w:tc>
        <w:tc>
          <w:tcPr>
            <w:tcW w:w="2132" w:type="pct"/>
          </w:tcPr>
          <w:p w14:paraId="1864B757" w14:textId="77777777" w:rsidR="00E04B1A" w:rsidRPr="00160A4E" w:rsidRDefault="00E04B1A" w:rsidP="00E04B1A">
            <w:pPr>
              <w:pBdr>
                <w:top w:val="nil"/>
                <w:left w:val="nil"/>
                <w:bottom w:val="nil"/>
                <w:right w:val="nil"/>
                <w:between w:val="nil"/>
              </w:pBdr>
              <w:spacing w:line="276" w:lineRule="auto"/>
              <w:rPr>
                <w:rFonts w:ascii="Arial" w:eastAsia="Arial" w:hAnsi="Arial" w:cs="Arial"/>
                <w:sz w:val="22"/>
                <w:szCs w:val="22"/>
              </w:rPr>
            </w:pPr>
            <w:r w:rsidRPr="00160A4E">
              <w:rPr>
                <w:rFonts w:ascii="Arial" w:eastAsia="Arial" w:hAnsi="Arial" w:cs="Arial"/>
                <w:b/>
                <w:sz w:val="22"/>
                <w:szCs w:val="22"/>
                <w:highlight w:val="yellow"/>
              </w:rPr>
              <w:t>Buyer guidance:</w:t>
            </w:r>
            <w:r w:rsidRPr="00160A4E">
              <w:rPr>
                <w:rFonts w:ascii="Arial" w:eastAsia="Arial" w:hAnsi="Arial" w:cs="Arial"/>
                <w:b/>
                <w:sz w:val="22"/>
                <w:szCs w:val="22"/>
              </w:rPr>
              <w:t xml:space="preserve"> </w:t>
            </w:r>
            <w:r w:rsidRPr="00160A4E">
              <w:rPr>
                <w:rFonts w:ascii="Arial" w:eastAsia="Arial" w:hAnsi="Arial" w:cs="Arial"/>
                <w:sz w:val="22"/>
                <w:szCs w:val="22"/>
              </w:rPr>
              <w:t>This schedule is to be populated by Buyers with the applicable Call-Off Contract Charges.</w:t>
            </w:r>
          </w:p>
          <w:p w14:paraId="00000098" w14:textId="77777777"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p>
        </w:tc>
        <w:tc>
          <w:tcPr>
            <w:tcW w:w="1244" w:type="pct"/>
          </w:tcPr>
          <w:p w14:paraId="6ADA3A54" w14:textId="77777777" w:rsidR="00E04B1A" w:rsidRPr="00160A4E" w:rsidRDefault="00E04B1A" w:rsidP="00E04B1A">
            <w:pPr>
              <w:rPr>
                <w:rFonts w:ascii="Arial" w:eastAsia="Arial" w:hAnsi="Arial" w:cs="Arial"/>
                <w:b/>
              </w:rPr>
            </w:pPr>
            <w:r w:rsidRPr="00160A4E">
              <w:rPr>
                <w:rFonts w:ascii="Arial" w:eastAsia="Arial" w:hAnsi="Arial" w:cs="Arial"/>
                <w:b/>
              </w:rPr>
              <w:t>Mandatory Schedule</w:t>
            </w:r>
          </w:p>
          <w:p w14:paraId="50FC8B6C" w14:textId="77777777" w:rsidR="00E04B1A" w:rsidRPr="00160A4E" w:rsidRDefault="00E04B1A" w:rsidP="00E04B1A">
            <w:pPr>
              <w:pBdr>
                <w:top w:val="nil"/>
                <w:left w:val="nil"/>
                <w:bottom w:val="nil"/>
                <w:right w:val="nil"/>
                <w:between w:val="nil"/>
              </w:pBdr>
              <w:rPr>
                <w:rFonts w:ascii="Arial" w:eastAsia="Arial" w:hAnsi="Arial" w:cs="Arial"/>
                <w:b/>
                <w:highlight w:val="yellow"/>
              </w:rPr>
            </w:pPr>
            <w:r w:rsidRPr="00160A4E">
              <w:rPr>
                <w:rFonts w:ascii="Arial" w:eastAsia="Arial" w:hAnsi="Arial" w:cs="Arial"/>
                <w:b/>
              </w:rPr>
              <w:t>Do not delete</w:t>
            </w:r>
            <w:r w:rsidRPr="00160A4E">
              <w:rPr>
                <w:rFonts w:ascii="Arial" w:eastAsia="Arial" w:hAnsi="Arial" w:cs="Arial"/>
                <w:b/>
                <w:highlight w:val="yellow"/>
              </w:rPr>
              <w:t xml:space="preserve"> </w:t>
            </w:r>
          </w:p>
          <w:p w14:paraId="037D7F16" w14:textId="77777777" w:rsidR="00E04B1A" w:rsidRPr="00160A4E" w:rsidRDefault="00E04B1A" w:rsidP="00E04B1A">
            <w:pPr>
              <w:pBdr>
                <w:top w:val="nil"/>
                <w:left w:val="nil"/>
                <w:bottom w:val="nil"/>
                <w:right w:val="nil"/>
                <w:between w:val="nil"/>
              </w:pBdr>
              <w:rPr>
                <w:rFonts w:ascii="Arial" w:eastAsia="Arial" w:hAnsi="Arial" w:cs="Arial"/>
                <w:b/>
                <w:highlight w:val="yellow"/>
              </w:rPr>
            </w:pPr>
          </w:p>
          <w:p w14:paraId="0000009C" w14:textId="00812219" w:rsidR="00E04B1A" w:rsidRPr="00160A4E" w:rsidRDefault="00E04B1A" w:rsidP="00E04B1A">
            <w:pPr>
              <w:pBdr>
                <w:top w:val="nil"/>
                <w:left w:val="nil"/>
                <w:bottom w:val="nil"/>
                <w:right w:val="nil"/>
                <w:between w:val="nil"/>
              </w:pBdr>
              <w:rPr>
                <w:rFonts w:ascii="Arial" w:eastAsia="Arial" w:hAnsi="Arial" w:cs="Arial"/>
              </w:rPr>
            </w:pPr>
            <w:r w:rsidRPr="00160A4E">
              <w:rPr>
                <w:rFonts w:ascii="Arial" w:eastAsia="Arial" w:hAnsi="Arial" w:cs="Arial"/>
                <w:b/>
                <w:highlight w:val="yellow"/>
              </w:rPr>
              <w:t>[Insert/embed</w:t>
            </w:r>
            <w:r w:rsidRPr="00160A4E">
              <w:rPr>
                <w:rFonts w:ascii="Arial" w:eastAsia="Arial" w:hAnsi="Arial" w:cs="Arial"/>
                <w:b/>
              </w:rPr>
              <w:t xml:space="preserve"> </w:t>
            </w:r>
            <w:r w:rsidRPr="00160A4E">
              <w:rPr>
                <w:rFonts w:ascii="Arial" w:eastAsia="Arial" w:hAnsi="Arial" w:cs="Arial"/>
              </w:rPr>
              <w:t xml:space="preserve">applicable Pricing details into Call-Off Schedule 5 (Pricing Details)] </w:t>
            </w:r>
          </w:p>
        </w:tc>
      </w:tr>
      <w:tr w:rsidR="00E04B1A" w:rsidRPr="00160A4E" w14:paraId="662526A2" w14:textId="77777777" w:rsidTr="007D38F1">
        <w:tc>
          <w:tcPr>
            <w:tcW w:w="629" w:type="pct"/>
          </w:tcPr>
          <w:p w14:paraId="0000009D" w14:textId="79D323A3" w:rsidR="00E04B1A" w:rsidRPr="00160A4E" w:rsidRDefault="00E04B1A" w:rsidP="00E04B1A">
            <w:pPr>
              <w:spacing w:line="259" w:lineRule="auto"/>
              <w:rPr>
                <w:rFonts w:ascii="Arial" w:eastAsia="Arial" w:hAnsi="Arial" w:cs="Arial"/>
                <w:sz w:val="22"/>
                <w:szCs w:val="22"/>
              </w:rPr>
            </w:pPr>
            <w:r w:rsidRPr="00160A4E">
              <w:rPr>
                <w:rFonts w:ascii="Arial" w:eastAsia="Arial" w:hAnsi="Arial" w:cs="Arial"/>
                <w:sz w:val="22"/>
                <w:szCs w:val="22"/>
              </w:rPr>
              <w:t>Call-Off Schedule 6</w:t>
            </w:r>
          </w:p>
        </w:tc>
        <w:tc>
          <w:tcPr>
            <w:tcW w:w="995" w:type="pct"/>
          </w:tcPr>
          <w:p w14:paraId="0000009E" w14:textId="2A3631FB"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(ICT Services) Section</w:t>
            </w:r>
          </w:p>
        </w:tc>
        <w:tc>
          <w:tcPr>
            <w:tcW w:w="2132" w:type="pct"/>
          </w:tcPr>
          <w:p w14:paraId="7C284298" w14:textId="77777777" w:rsidR="00E04B1A" w:rsidRPr="00160A4E" w:rsidRDefault="00E04B1A" w:rsidP="00E04B1A">
            <w:pPr>
              <w:rPr>
                <w:rFonts w:ascii="Arial" w:eastAsia="Arial" w:hAnsi="Arial" w:cs="Arial"/>
                <w:i/>
                <w:sz w:val="22"/>
                <w:szCs w:val="22"/>
              </w:rPr>
            </w:pPr>
            <w:r w:rsidRPr="00160A4E">
              <w:rPr>
                <w:rFonts w:ascii="Arial" w:eastAsia="Arial" w:hAnsi="Arial" w:cs="Arial"/>
                <w:b/>
                <w:sz w:val="22"/>
                <w:szCs w:val="22"/>
                <w:highlight w:val="yellow"/>
              </w:rPr>
              <w:t>Buyer guidance:</w:t>
            </w:r>
            <w:r w:rsidRPr="00160A4E">
              <w:rPr>
                <w:rFonts w:ascii="Arial" w:eastAsia="Arial" w:hAnsi="Arial" w:cs="Arial"/>
                <w:b/>
                <w:sz w:val="22"/>
                <w:szCs w:val="22"/>
              </w:rPr>
              <w:t xml:space="preserve"> </w:t>
            </w:r>
            <w:r w:rsidRPr="00160A4E">
              <w:rPr>
                <w:rFonts w:ascii="Arial" w:eastAsia="Arial" w:hAnsi="Arial" w:cs="Arial"/>
                <w:sz w:val="22"/>
                <w:szCs w:val="22"/>
              </w:rPr>
              <w:t>This Schedule sets out the requirement to which the</w:t>
            </w:r>
            <w:r w:rsidRPr="00160A4E">
              <w:rPr>
                <w:rFonts w:ascii="Arial" w:eastAsia="Arial" w:hAnsi="Arial" w:cs="Arial"/>
                <w:i/>
                <w:sz w:val="22"/>
                <w:szCs w:val="22"/>
              </w:rPr>
              <w:t xml:space="preserve"> </w:t>
            </w:r>
            <w:r w:rsidRPr="00160A4E">
              <w:rPr>
                <w:rFonts w:ascii="Arial" w:eastAsia="Arial" w:hAnsi="Arial" w:cs="Arial"/>
                <w:sz w:val="22"/>
                <w:szCs w:val="22"/>
              </w:rPr>
              <w:t>Supplier are to comply with the Buyer’s</w:t>
            </w:r>
            <w:r w:rsidRPr="00160A4E">
              <w:rPr>
                <w:rFonts w:ascii="Arial" w:eastAsia="Arial" w:hAnsi="Arial" w:cs="Arial"/>
                <w:i/>
                <w:sz w:val="22"/>
                <w:szCs w:val="22"/>
              </w:rPr>
              <w:t xml:space="preserve"> ICT Policy (ensure it is </w:t>
            </w:r>
            <w:r w:rsidRPr="00160A4E">
              <w:rPr>
                <w:rFonts w:ascii="Arial" w:eastAsia="Arial" w:hAnsi="Arial" w:cs="Arial"/>
                <w:i/>
                <w:sz w:val="22"/>
                <w:szCs w:val="22"/>
              </w:rPr>
              <w:lastRenderedPageBreak/>
              <w:t>handed over to the Supplier before the Commencement Date)</w:t>
            </w:r>
          </w:p>
          <w:p w14:paraId="2F8FCE4F" w14:textId="77777777" w:rsidR="00E04B1A" w:rsidRPr="00160A4E" w:rsidRDefault="00E04B1A" w:rsidP="00E04B1A">
            <w:pPr>
              <w:rPr>
                <w:rFonts w:ascii="Arial" w:eastAsia="Arial" w:hAnsi="Arial" w:cs="Arial"/>
                <w:sz w:val="22"/>
                <w:szCs w:val="22"/>
              </w:rPr>
            </w:pPr>
          </w:p>
          <w:p w14:paraId="3AEA87BD" w14:textId="77777777" w:rsidR="00E04B1A" w:rsidRPr="005C1A7A" w:rsidRDefault="00E04B1A" w:rsidP="00E04B1A">
            <w:pPr>
              <w:rPr>
                <w:rFonts w:ascii="Arial" w:eastAsia="Arial" w:hAnsi="Arial" w:cs="Arial"/>
                <w:b/>
                <w:sz w:val="22"/>
                <w:szCs w:val="22"/>
              </w:rPr>
            </w:pPr>
            <w:r w:rsidRPr="005C1A7A">
              <w:rPr>
                <w:rFonts w:ascii="Arial" w:eastAsia="Arial" w:hAnsi="Arial" w:cs="Arial"/>
                <w:b/>
                <w:sz w:val="22"/>
                <w:szCs w:val="22"/>
              </w:rPr>
              <w:t>and / or</w:t>
            </w:r>
          </w:p>
          <w:p w14:paraId="52662BBC" w14:textId="77777777" w:rsidR="00E04B1A" w:rsidRPr="00160A4E" w:rsidRDefault="00E04B1A" w:rsidP="00E04B1A">
            <w:pPr>
              <w:rPr>
                <w:rFonts w:ascii="Arial" w:eastAsia="Arial" w:hAnsi="Arial" w:cs="Arial"/>
                <w:sz w:val="22"/>
                <w:szCs w:val="22"/>
              </w:rPr>
            </w:pPr>
          </w:p>
          <w:p w14:paraId="34A8AF7A" w14:textId="77777777" w:rsidR="00E04B1A" w:rsidRPr="00160A4E" w:rsidRDefault="00E04B1A" w:rsidP="00E04B1A">
            <w:pPr>
              <w:rPr>
                <w:rFonts w:ascii="Arial" w:eastAsia="Arial" w:hAnsi="Arial" w:cs="Arial"/>
                <w:sz w:val="22"/>
                <w:szCs w:val="22"/>
              </w:rPr>
            </w:pPr>
            <w:r w:rsidRPr="00160A4E">
              <w:rPr>
                <w:rFonts w:ascii="Arial" w:eastAsia="Arial" w:hAnsi="Arial" w:cs="Arial"/>
                <w:sz w:val="22"/>
                <w:szCs w:val="22"/>
              </w:rPr>
              <w:t>The Buyer requires the supplier is to</w:t>
            </w:r>
            <w:r w:rsidRPr="00160A4E">
              <w:rPr>
                <w:rFonts w:ascii="Arial" w:eastAsia="Arial" w:hAnsi="Arial" w:cs="Arial"/>
                <w:i/>
                <w:sz w:val="22"/>
                <w:szCs w:val="22"/>
              </w:rPr>
              <w:t xml:space="preserve"> </w:t>
            </w:r>
            <w:r w:rsidRPr="00160A4E">
              <w:rPr>
                <w:rFonts w:ascii="Arial" w:eastAsia="Arial" w:hAnsi="Arial" w:cs="Arial"/>
                <w:sz w:val="22"/>
                <w:szCs w:val="22"/>
              </w:rPr>
              <w:t xml:space="preserve">create and maintain a rolling schedule of planned maintenance to the ICT Environment. </w:t>
            </w:r>
          </w:p>
          <w:p w14:paraId="000000A4" w14:textId="77777777" w:rsidR="00E04B1A" w:rsidRPr="00160A4E" w:rsidRDefault="00E04B1A" w:rsidP="00E04B1A">
            <w:pPr>
              <w:rPr>
                <w:rFonts w:ascii="Arial" w:eastAsia="Arial" w:hAnsi="Arial" w:cs="Arial"/>
                <w:sz w:val="22"/>
                <w:szCs w:val="22"/>
              </w:rPr>
            </w:pPr>
          </w:p>
        </w:tc>
        <w:tc>
          <w:tcPr>
            <w:tcW w:w="1244" w:type="pct"/>
          </w:tcPr>
          <w:p w14:paraId="4660AF8A" w14:textId="77777777" w:rsidR="00E04B1A" w:rsidRPr="00160A4E" w:rsidRDefault="00E04B1A" w:rsidP="00E04B1A">
            <w:pPr>
              <w:rPr>
                <w:rFonts w:ascii="Arial" w:eastAsia="Arial" w:hAnsi="Arial" w:cs="Arial"/>
                <w:b/>
              </w:rPr>
            </w:pPr>
            <w:r w:rsidRPr="00160A4E">
              <w:rPr>
                <w:rFonts w:ascii="Arial" w:eastAsia="Arial" w:hAnsi="Arial" w:cs="Arial"/>
                <w:b/>
              </w:rPr>
              <w:lastRenderedPageBreak/>
              <w:t>Mandatory Schedule</w:t>
            </w:r>
          </w:p>
          <w:p w14:paraId="063B2145" w14:textId="77777777" w:rsidR="00E04B1A" w:rsidRPr="00160A4E" w:rsidRDefault="00E04B1A" w:rsidP="00E04B1A">
            <w:pPr>
              <w:rPr>
                <w:rFonts w:ascii="Arial" w:eastAsia="Arial" w:hAnsi="Arial" w:cs="Arial"/>
                <w:b/>
                <w:highlight w:val="yellow"/>
              </w:rPr>
            </w:pPr>
            <w:r w:rsidRPr="00160A4E">
              <w:rPr>
                <w:rFonts w:ascii="Arial" w:eastAsia="Arial" w:hAnsi="Arial" w:cs="Arial"/>
                <w:b/>
              </w:rPr>
              <w:t>Do not delete</w:t>
            </w:r>
            <w:r w:rsidRPr="00160A4E">
              <w:rPr>
                <w:rFonts w:ascii="Arial" w:eastAsia="Arial" w:hAnsi="Arial" w:cs="Arial"/>
                <w:b/>
                <w:highlight w:val="yellow"/>
              </w:rPr>
              <w:t xml:space="preserve"> </w:t>
            </w:r>
          </w:p>
          <w:p w14:paraId="25780944" w14:textId="77777777" w:rsidR="00E04B1A" w:rsidRPr="00160A4E" w:rsidRDefault="00E04B1A" w:rsidP="00E04B1A">
            <w:pPr>
              <w:rPr>
                <w:rFonts w:ascii="Arial" w:eastAsia="Arial" w:hAnsi="Arial" w:cs="Arial"/>
                <w:b/>
                <w:highlight w:val="yellow"/>
              </w:rPr>
            </w:pPr>
          </w:p>
          <w:p w14:paraId="09084E32" w14:textId="77777777" w:rsidR="00E04B1A" w:rsidRPr="00160A4E" w:rsidRDefault="00E04B1A" w:rsidP="00E04B1A">
            <w:pPr>
              <w:rPr>
                <w:rFonts w:ascii="Arial" w:eastAsia="Arial" w:hAnsi="Arial" w:cs="Arial"/>
                <w:b/>
                <w:highlight w:val="yellow"/>
              </w:rPr>
            </w:pPr>
          </w:p>
          <w:p w14:paraId="1EAC9B80" w14:textId="77777777" w:rsidR="00E04B1A" w:rsidRPr="00160A4E" w:rsidRDefault="00E04B1A" w:rsidP="00E04B1A">
            <w:pPr>
              <w:rPr>
                <w:rFonts w:ascii="Arial" w:eastAsia="Arial" w:hAnsi="Arial" w:cs="Arial"/>
                <w:b/>
                <w:highlight w:val="yellow"/>
              </w:rPr>
            </w:pPr>
          </w:p>
          <w:p w14:paraId="5ED62DFA" w14:textId="77777777" w:rsidR="00E04B1A" w:rsidRPr="00160A4E" w:rsidRDefault="00E04B1A" w:rsidP="00E04B1A">
            <w:pPr>
              <w:rPr>
                <w:rFonts w:ascii="Arial" w:eastAsia="Arial" w:hAnsi="Arial" w:cs="Arial"/>
                <w:b/>
                <w:highlight w:val="yellow"/>
              </w:rPr>
            </w:pPr>
            <w:r w:rsidRPr="00160A4E">
              <w:rPr>
                <w:rFonts w:ascii="Arial" w:eastAsia="Arial" w:hAnsi="Arial" w:cs="Arial"/>
                <w:b/>
                <w:highlight w:val="yellow"/>
              </w:rPr>
              <w:t>[insert</w:t>
            </w:r>
            <w:r w:rsidRPr="00160A4E">
              <w:rPr>
                <w:rFonts w:ascii="Arial" w:eastAsia="Arial" w:hAnsi="Arial" w:cs="Arial"/>
              </w:rPr>
              <w:t xml:space="preserve"> details into Annex 1 of Call-Off Schedule 6]</w:t>
            </w:r>
          </w:p>
          <w:p w14:paraId="000000B0" w14:textId="77777777" w:rsidR="00E04B1A" w:rsidRPr="00160A4E" w:rsidRDefault="00E04B1A" w:rsidP="00E04B1A">
            <w:pPr>
              <w:rPr>
                <w:rFonts w:ascii="Arial" w:eastAsia="Arial" w:hAnsi="Arial" w:cs="Arial"/>
                <w:b/>
                <w:sz w:val="22"/>
                <w:szCs w:val="22"/>
                <w:highlight w:val="yellow"/>
              </w:rPr>
            </w:pPr>
          </w:p>
        </w:tc>
      </w:tr>
      <w:tr w:rsidR="00E04B1A" w:rsidRPr="00160A4E" w14:paraId="3A47EF97" w14:textId="77777777" w:rsidTr="007D38F1">
        <w:tc>
          <w:tcPr>
            <w:tcW w:w="629" w:type="pct"/>
          </w:tcPr>
          <w:p w14:paraId="07FC52E6" w14:textId="77777777" w:rsidR="00E04B1A" w:rsidRPr="00160A4E" w:rsidRDefault="00E04B1A" w:rsidP="00E04B1A">
            <w:pPr>
              <w:spacing w:line="259" w:lineRule="auto"/>
              <w:rPr>
                <w:rFonts w:ascii="Arial" w:eastAsia="Arial" w:hAnsi="Arial" w:cs="Arial"/>
                <w:sz w:val="22"/>
                <w:szCs w:val="22"/>
                <w:highlight w:val="yellow"/>
              </w:rPr>
            </w:pPr>
            <w:r w:rsidRPr="00160A4E">
              <w:rPr>
                <w:rFonts w:ascii="Arial" w:eastAsia="Arial" w:hAnsi="Arial" w:cs="Arial"/>
                <w:sz w:val="22"/>
                <w:szCs w:val="22"/>
                <w:highlight w:val="yellow"/>
              </w:rPr>
              <w:lastRenderedPageBreak/>
              <w:t>[Call-Off Schedule 8]</w:t>
            </w:r>
          </w:p>
          <w:p w14:paraId="000000B2" w14:textId="77777777"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p>
        </w:tc>
        <w:tc>
          <w:tcPr>
            <w:tcW w:w="995" w:type="pct"/>
          </w:tcPr>
          <w:p w14:paraId="000000B3" w14:textId="39B728DE"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t xml:space="preserve"> (Business Continuity and Disaster Recovery) </w:t>
            </w:r>
          </w:p>
        </w:tc>
        <w:tc>
          <w:tcPr>
            <w:tcW w:w="2132" w:type="pct"/>
          </w:tcPr>
          <w:p w14:paraId="000000B4" w14:textId="3579D1C6"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b/>
                <w:sz w:val="22"/>
                <w:szCs w:val="22"/>
                <w:highlight w:val="yellow"/>
              </w:rPr>
              <w:t>Buyer guidance:</w:t>
            </w:r>
            <w:r w:rsidRPr="00160A4E">
              <w:rPr>
                <w:rFonts w:ascii="Arial" w:eastAsia="Arial" w:hAnsi="Arial" w:cs="Arial"/>
                <w:b/>
                <w:sz w:val="22"/>
                <w:szCs w:val="22"/>
              </w:rPr>
              <w:t xml:space="preserve"> </w:t>
            </w:r>
            <w:r w:rsidRPr="00160A4E">
              <w:rPr>
                <w:rFonts w:ascii="Arial" w:eastAsia="Arial" w:hAnsi="Arial" w:cs="Arial"/>
                <w:sz w:val="22"/>
                <w:szCs w:val="22"/>
              </w:rPr>
              <w:t xml:space="preserve">This schedule is to be considered if Buyer’s require Suppliers to prepare and deliver a Business Continuity and Disaster Recovery Plan in connection with providing the deliverables under this Call-Off Contract </w:t>
            </w:r>
          </w:p>
        </w:tc>
        <w:tc>
          <w:tcPr>
            <w:tcW w:w="1244" w:type="pct"/>
          </w:tcPr>
          <w:p w14:paraId="2002B2A5" w14:textId="77777777" w:rsidR="00E04B1A" w:rsidRPr="00160A4E" w:rsidRDefault="00E04B1A" w:rsidP="00E04B1A">
            <w:pPr>
              <w:rPr>
                <w:rFonts w:ascii="Arial" w:eastAsia="Arial" w:hAnsi="Arial" w:cs="Arial"/>
                <w:b/>
              </w:rPr>
            </w:pPr>
            <w:r w:rsidRPr="00160A4E">
              <w:rPr>
                <w:rFonts w:ascii="Arial" w:eastAsia="Arial" w:hAnsi="Arial" w:cs="Arial"/>
                <w:b/>
              </w:rPr>
              <w:t xml:space="preserve">Delete if not applicable </w:t>
            </w:r>
          </w:p>
          <w:p w14:paraId="228C1852" w14:textId="77777777" w:rsidR="00E04B1A" w:rsidRPr="00160A4E" w:rsidRDefault="00E04B1A" w:rsidP="00E04B1A">
            <w:pPr>
              <w:pBdr>
                <w:top w:val="nil"/>
                <w:left w:val="nil"/>
                <w:bottom w:val="nil"/>
                <w:right w:val="nil"/>
                <w:between w:val="nil"/>
              </w:pBdr>
              <w:spacing w:line="276" w:lineRule="auto"/>
              <w:rPr>
                <w:rFonts w:ascii="Arial" w:eastAsia="Arial" w:hAnsi="Arial" w:cs="Arial"/>
                <w:b/>
              </w:rPr>
            </w:pPr>
            <w:r w:rsidRPr="00160A4E">
              <w:rPr>
                <w:rFonts w:ascii="Arial" w:eastAsia="Arial" w:hAnsi="Arial" w:cs="Arial"/>
                <w:b/>
                <w:highlight w:val="yellow"/>
              </w:rPr>
              <w:t>This Schedule is not Mandatory</w:t>
            </w:r>
            <w:r w:rsidRPr="00160A4E">
              <w:rPr>
                <w:rFonts w:ascii="Arial" w:eastAsia="Arial" w:hAnsi="Arial" w:cs="Arial"/>
                <w:b/>
              </w:rPr>
              <w:t xml:space="preserve"> </w:t>
            </w:r>
          </w:p>
          <w:p w14:paraId="738DB3FD" w14:textId="77777777" w:rsidR="00E04B1A" w:rsidRPr="00160A4E" w:rsidRDefault="00E04B1A" w:rsidP="00E04B1A">
            <w:pPr>
              <w:pBdr>
                <w:top w:val="nil"/>
                <w:left w:val="nil"/>
                <w:bottom w:val="nil"/>
                <w:right w:val="nil"/>
                <w:between w:val="nil"/>
              </w:pBdr>
              <w:spacing w:line="276" w:lineRule="auto"/>
              <w:rPr>
                <w:rFonts w:ascii="Arial" w:eastAsia="Arial" w:hAnsi="Arial" w:cs="Arial"/>
                <w:b/>
              </w:rPr>
            </w:pPr>
          </w:p>
          <w:p w14:paraId="000000B7" w14:textId="1E3EE593" w:rsidR="00E04B1A" w:rsidRPr="00160A4E" w:rsidRDefault="00E04B1A" w:rsidP="00E04B1A">
            <w:pPr>
              <w:pBdr>
                <w:top w:val="nil"/>
                <w:left w:val="nil"/>
                <w:bottom w:val="nil"/>
                <w:right w:val="nil"/>
                <w:between w:val="nil"/>
              </w:pBdr>
              <w:spacing w:after="200" w:line="276" w:lineRule="auto"/>
              <w:rPr>
                <w:rFonts w:ascii="Arial" w:eastAsia="Arial" w:hAnsi="Arial" w:cs="Arial"/>
                <w:b/>
                <w:i/>
              </w:rPr>
            </w:pPr>
            <w:r w:rsidRPr="00160A4E">
              <w:rPr>
                <w:rFonts w:ascii="Arial" w:eastAsia="Arial" w:hAnsi="Arial" w:cs="Arial"/>
                <w:b/>
                <w:i/>
                <w:highlight w:val="yellow"/>
              </w:rPr>
              <w:t>N.B if amendments to the Schedule are required insert details into Call-</w:t>
            </w:r>
            <w:r w:rsidRPr="00160A4E">
              <w:rPr>
                <w:rFonts w:ascii="Arial" w:eastAsia="Arial" w:hAnsi="Arial" w:cs="Arial"/>
                <w:b/>
                <w:highlight w:val="yellow"/>
              </w:rPr>
              <w:t>Off Schedule 8</w:t>
            </w:r>
          </w:p>
        </w:tc>
      </w:tr>
      <w:tr w:rsidR="00E04B1A" w:rsidRPr="00160A4E" w14:paraId="74BF4C6B" w14:textId="77777777" w:rsidTr="007D38F1">
        <w:tc>
          <w:tcPr>
            <w:tcW w:w="629" w:type="pct"/>
          </w:tcPr>
          <w:p w14:paraId="000000B8" w14:textId="2C8C725A" w:rsidR="00E04B1A" w:rsidRPr="00160A4E" w:rsidRDefault="00E04B1A" w:rsidP="00E04B1A">
            <w:pPr>
              <w:spacing w:line="259" w:lineRule="auto"/>
              <w:rPr>
                <w:rFonts w:ascii="Arial" w:eastAsia="Arial" w:hAnsi="Arial" w:cs="Arial"/>
                <w:sz w:val="22"/>
                <w:szCs w:val="22"/>
              </w:rPr>
            </w:pPr>
            <w:r w:rsidRPr="00160A4E">
              <w:rPr>
                <w:rFonts w:ascii="Arial" w:eastAsia="Arial" w:hAnsi="Arial" w:cs="Arial"/>
                <w:sz w:val="22"/>
                <w:szCs w:val="22"/>
              </w:rPr>
              <w:t>Call-Off Schedule 9</w:t>
            </w:r>
          </w:p>
        </w:tc>
        <w:tc>
          <w:tcPr>
            <w:tcW w:w="995" w:type="pct"/>
          </w:tcPr>
          <w:p w14:paraId="000000B9" w14:textId="156493C1"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 xml:space="preserve">(Security) </w:t>
            </w:r>
          </w:p>
        </w:tc>
        <w:tc>
          <w:tcPr>
            <w:tcW w:w="2132" w:type="pct"/>
          </w:tcPr>
          <w:p w14:paraId="61DBCF32" w14:textId="77777777" w:rsidR="00E04B1A" w:rsidRPr="00160A4E" w:rsidRDefault="00E04B1A" w:rsidP="00E04B1A">
            <w:pPr>
              <w:keepNext/>
              <w:keepLines/>
              <w:rPr>
                <w:rFonts w:ascii="Arial" w:eastAsia="Arial" w:hAnsi="Arial" w:cs="Arial"/>
                <w:sz w:val="22"/>
                <w:szCs w:val="22"/>
              </w:rPr>
            </w:pPr>
            <w:r w:rsidRPr="00160A4E">
              <w:rPr>
                <w:rFonts w:ascii="Arial" w:eastAsia="Arial" w:hAnsi="Arial" w:cs="Arial"/>
                <w:b/>
                <w:sz w:val="22"/>
                <w:szCs w:val="22"/>
                <w:highlight w:val="yellow"/>
              </w:rPr>
              <w:t>Buyer guidance</w:t>
            </w:r>
            <w:r w:rsidRPr="00160A4E">
              <w:rPr>
                <w:rFonts w:ascii="Arial" w:eastAsia="Arial" w:hAnsi="Arial" w:cs="Arial"/>
                <w:b/>
                <w:sz w:val="22"/>
                <w:szCs w:val="22"/>
              </w:rPr>
              <w:t xml:space="preserve">: </w:t>
            </w:r>
            <w:r w:rsidRPr="00160A4E">
              <w:rPr>
                <w:rFonts w:ascii="Arial" w:eastAsia="Arial" w:hAnsi="Arial" w:cs="Arial"/>
                <w:sz w:val="22"/>
                <w:szCs w:val="22"/>
              </w:rPr>
              <w:t>Buyer’s need to consider and select either the short form (Part A of Schedule 9 (Security) or long form terms (Part B of Schedule 9).</w:t>
            </w:r>
          </w:p>
          <w:p w14:paraId="48A8A1C8" w14:textId="77777777" w:rsidR="00E04B1A" w:rsidRPr="00160A4E" w:rsidRDefault="00E04B1A" w:rsidP="00E04B1A">
            <w:pPr>
              <w:keepNext/>
              <w:keepLines/>
              <w:rPr>
                <w:rFonts w:ascii="Arial" w:eastAsia="Arial" w:hAnsi="Arial" w:cs="Arial"/>
                <w:sz w:val="22"/>
                <w:szCs w:val="22"/>
              </w:rPr>
            </w:pPr>
          </w:p>
          <w:p w14:paraId="000000BD" w14:textId="08534FB9" w:rsidR="00E04B1A" w:rsidRPr="00160A4E" w:rsidRDefault="00E04B1A" w:rsidP="00E04B1A">
            <w:pPr>
              <w:keepNext/>
              <w:keepLines/>
              <w:rPr>
                <w:rFonts w:ascii="Arial" w:eastAsia="Arial" w:hAnsi="Arial" w:cs="Arial"/>
                <w:sz w:val="22"/>
                <w:szCs w:val="22"/>
              </w:rPr>
            </w:pPr>
            <w:r w:rsidRPr="00160A4E">
              <w:rPr>
                <w:rFonts w:ascii="Arial" w:eastAsia="Arial" w:hAnsi="Arial" w:cs="Arial"/>
                <w:sz w:val="22"/>
                <w:szCs w:val="22"/>
              </w:rPr>
              <w:t>Buyers can also choose to insert their Security Management Plan into Annex 2 of Call-Off Schedule 9 or provide details of where the Security Management Plan can be found.</w:t>
            </w:r>
          </w:p>
        </w:tc>
        <w:tc>
          <w:tcPr>
            <w:tcW w:w="1244" w:type="pct"/>
          </w:tcPr>
          <w:p w14:paraId="7682F842" w14:textId="77777777" w:rsidR="00E04B1A" w:rsidRPr="00160A4E" w:rsidRDefault="00E04B1A" w:rsidP="00E04B1A">
            <w:pPr>
              <w:rPr>
                <w:rFonts w:ascii="Arial" w:eastAsia="Arial" w:hAnsi="Arial" w:cs="Arial"/>
                <w:b/>
              </w:rPr>
            </w:pPr>
            <w:r w:rsidRPr="00160A4E">
              <w:rPr>
                <w:rFonts w:ascii="Arial" w:eastAsia="Arial" w:hAnsi="Arial" w:cs="Arial"/>
                <w:b/>
              </w:rPr>
              <w:t>Mandatory Schedule</w:t>
            </w:r>
          </w:p>
          <w:p w14:paraId="197AF1B1" w14:textId="77777777" w:rsidR="00E04B1A" w:rsidRPr="00160A4E" w:rsidRDefault="00E04B1A" w:rsidP="00E04B1A">
            <w:pPr>
              <w:tabs>
                <w:tab w:val="left" w:pos="2257"/>
              </w:tabs>
              <w:spacing w:line="259" w:lineRule="auto"/>
              <w:rPr>
                <w:rFonts w:ascii="Arial" w:eastAsia="Arial" w:hAnsi="Arial" w:cs="Arial"/>
                <w:b/>
                <w:highlight w:val="yellow"/>
              </w:rPr>
            </w:pPr>
            <w:r w:rsidRPr="00160A4E">
              <w:rPr>
                <w:rFonts w:ascii="Arial" w:eastAsia="Arial" w:hAnsi="Arial" w:cs="Arial"/>
                <w:b/>
              </w:rPr>
              <w:t>Do not delete</w:t>
            </w:r>
            <w:r w:rsidRPr="00160A4E">
              <w:rPr>
                <w:rFonts w:ascii="Arial" w:eastAsia="Arial" w:hAnsi="Arial" w:cs="Arial"/>
                <w:b/>
                <w:highlight w:val="yellow"/>
              </w:rPr>
              <w:t xml:space="preserve"> </w:t>
            </w:r>
          </w:p>
          <w:p w14:paraId="1C96D491" w14:textId="77777777" w:rsidR="00E04B1A" w:rsidRPr="00160A4E" w:rsidRDefault="00E04B1A" w:rsidP="00E04B1A">
            <w:pPr>
              <w:rPr>
                <w:rFonts w:ascii="Arial" w:eastAsia="Arial" w:hAnsi="Arial" w:cs="Arial"/>
                <w:b/>
                <w:highlight w:val="yellow"/>
              </w:rPr>
            </w:pPr>
          </w:p>
          <w:p w14:paraId="61657A2B" w14:textId="77777777" w:rsidR="00E04B1A" w:rsidRPr="00160A4E" w:rsidRDefault="00E04B1A" w:rsidP="00E04B1A">
            <w:pPr>
              <w:rPr>
                <w:rFonts w:ascii="Arial" w:eastAsia="Arial" w:hAnsi="Arial" w:cs="Arial"/>
                <w:b/>
                <w:highlight w:val="yellow"/>
              </w:rPr>
            </w:pPr>
          </w:p>
          <w:p w14:paraId="0D0CA601" w14:textId="77777777" w:rsidR="00E04B1A" w:rsidRPr="00160A4E" w:rsidRDefault="00E04B1A" w:rsidP="00E04B1A">
            <w:pPr>
              <w:rPr>
                <w:rFonts w:ascii="Arial" w:eastAsia="Arial" w:hAnsi="Arial" w:cs="Arial"/>
                <w:b/>
                <w:highlight w:val="yellow"/>
              </w:rPr>
            </w:pPr>
          </w:p>
          <w:p w14:paraId="39493ACC" w14:textId="77777777" w:rsidR="00E04B1A" w:rsidRPr="00160A4E" w:rsidRDefault="00E04B1A" w:rsidP="00E04B1A">
            <w:pPr>
              <w:rPr>
                <w:rFonts w:ascii="Arial" w:eastAsia="Arial" w:hAnsi="Arial" w:cs="Arial"/>
                <w:b/>
                <w:highlight w:val="yellow"/>
              </w:rPr>
            </w:pPr>
            <w:r w:rsidRPr="00160A4E">
              <w:rPr>
                <w:rFonts w:ascii="Arial" w:eastAsia="Arial" w:hAnsi="Arial" w:cs="Arial"/>
                <w:b/>
                <w:highlight w:val="yellow"/>
              </w:rPr>
              <w:t>[insert</w:t>
            </w:r>
            <w:r w:rsidRPr="00160A4E">
              <w:rPr>
                <w:rFonts w:ascii="Arial" w:eastAsia="Arial" w:hAnsi="Arial" w:cs="Arial"/>
              </w:rPr>
              <w:t xml:space="preserve"> details into Annex 2 of Call-Off Schedule 9]</w:t>
            </w:r>
          </w:p>
          <w:p w14:paraId="000000C4" w14:textId="4961740F" w:rsidR="00E04B1A" w:rsidRPr="00160A4E" w:rsidRDefault="00E04B1A" w:rsidP="00E04B1A">
            <w:pPr>
              <w:tabs>
                <w:tab w:val="left" w:pos="2257"/>
              </w:tabs>
              <w:spacing w:line="259" w:lineRule="auto"/>
              <w:rPr>
                <w:rFonts w:ascii="Arial" w:eastAsia="Arial" w:hAnsi="Arial" w:cs="Arial"/>
              </w:rPr>
            </w:pPr>
            <w:r w:rsidRPr="00160A4E">
              <w:rPr>
                <w:rFonts w:ascii="Arial" w:eastAsia="Arial" w:hAnsi="Arial" w:cs="Arial"/>
              </w:rPr>
              <w:t xml:space="preserve"> </w:t>
            </w:r>
          </w:p>
        </w:tc>
      </w:tr>
      <w:tr w:rsidR="00E04B1A" w:rsidRPr="00160A4E" w14:paraId="69E39988" w14:textId="77777777" w:rsidTr="007D38F1">
        <w:tc>
          <w:tcPr>
            <w:tcW w:w="629" w:type="pct"/>
          </w:tcPr>
          <w:p w14:paraId="3AAE3605" w14:textId="77777777" w:rsidR="00E04B1A" w:rsidRPr="00160A4E" w:rsidRDefault="00E04B1A" w:rsidP="00E04B1A">
            <w:pPr>
              <w:spacing w:line="259" w:lineRule="auto"/>
              <w:rPr>
                <w:rFonts w:ascii="Arial" w:eastAsia="Arial" w:hAnsi="Arial" w:cs="Arial"/>
                <w:sz w:val="22"/>
                <w:szCs w:val="22"/>
              </w:rPr>
            </w:pPr>
            <w:r w:rsidRPr="00160A4E">
              <w:rPr>
                <w:rFonts w:ascii="Arial" w:eastAsia="Arial" w:hAnsi="Arial" w:cs="Arial"/>
                <w:sz w:val="22"/>
                <w:szCs w:val="22"/>
              </w:rPr>
              <w:t>Call-Off Schedule 10</w:t>
            </w:r>
          </w:p>
          <w:p w14:paraId="000000C6" w14:textId="77777777" w:rsidR="00E04B1A" w:rsidRPr="00160A4E" w:rsidRDefault="00E04B1A" w:rsidP="00E04B1A">
            <w:pPr>
              <w:spacing w:line="259" w:lineRule="auto"/>
              <w:rPr>
                <w:rFonts w:ascii="Arial" w:eastAsia="Arial" w:hAnsi="Arial" w:cs="Arial"/>
                <w:sz w:val="22"/>
                <w:szCs w:val="22"/>
              </w:rPr>
            </w:pPr>
          </w:p>
        </w:tc>
        <w:tc>
          <w:tcPr>
            <w:tcW w:w="995" w:type="pct"/>
          </w:tcPr>
          <w:p w14:paraId="000000C7" w14:textId="6F6A2E94"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 xml:space="preserve">(Exit Management) </w:t>
            </w:r>
          </w:p>
        </w:tc>
        <w:tc>
          <w:tcPr>
            <w:tcW w:w="2132" w:type="pct"/>
          </w:tcPr>
          <w:p w14:paraId="000000C8" w14:textId="5E8B8365" w:rsidR="00E04B1A" w:rsidRPr="00160A4E" w:rsidRDefault="00E04B1A" w:rsidP="00E04B1A">
            <w:pPr>
              <w:pBdr>
                <w:top w:val="nil"/>
                <w:left w:val="nil"/>
                <w:bottom w:val="nil"/>
                <w:right w:val="nil"/>
                <w:between w:val="nil"/>
              </w:pBdr>
              <w:spacing w:after="200" w:line="276" w:lineRule="auto"/>
              <w:rPr>
                <w:rFonts w:ascii="Arial" w:eastAsia="Arial" w:hAnsi="Arial" w:cs="Arial"/>
                <w:i/>
                <w:sz w:val="22"/>
                <w:szCs w:val="22"/>
                <w:highlight w:val="red"/>
              </w:rPr>
            </w:pPr>
            <w:r w:rsidRPr="00160A4E">
              <w:rPr>
                <w:rFonts w:ascii="Arial" w:eastAsia="Arial" w:hAnsi="Arial" w:cs="Arial"/>
                <w:b/>
                <w:sz w:val="22"/>
                <w:szCs w:val="22"/>
                <w:highlight w:val="yellow"/>
              </w:rPr>
              <w:t>Buyers Guidance:</w:t>
            </w:r>
            <w:r w:rsidRPr="00160A4E">
              <w:rPr>
                <w:rFonts w:ascii="Arial" w:eastAsia="Arial" w:hAnsi="Arial" w:cs="Arial"/>
                <w:sz w:val="22"/>
                <w:szCs w:val="22"/>
              </w:rPr>
              <w:t xml:space="preserve"> (Exit Management). Call Off Schedule 10 is likely to be relevant in the context of procuring Services or Goods and Services rather than Goods only.  Supports Buyers and Suppliers in devising and agreeing an exit strategy and Contract end. </w:t>
            </w:r>
          </w:p>
        </w:tc>
        <w:tc>
          <w:tcPr>
            <w:tcW w:w="1244" w:type="pct"/>
          </w:tcPr>
          <w:p w14:paraId="137EBF62" w14:textId="77777777" w:rsidR="00E04B1A" w:rsidRPr="00160A4E" w:rsidRDefault="00E04B1A" w:rsidP="00E04B1A">
            <w:pPr>
              <w:rPr>
                <w:rFonts w:ascii="Arial" w:eastAsia="Arial" w:hAnsi="Arial" w:cs="Arial"/>
                <w:b/>
              </w:rPr>
            </w:pPr>
            <w:r w:rsidRPr="00160A4E">
              <w:rPr>
                <w:rFonts w:ascii="Arial" w:eastAsia="Arial" w:hAnsi="Arial" w:cs="Arial"/>
                <w:b/>
              </w:rPr>
              <w:t>Mandatory Schedule</w:t>
            </w:r>
          </w:p>
          <w:p w14:paraId="0080D524" w14:textId="77777777" w:rsidR="00E04B1A" w:rsidRPr="00160A4E" w:rsidRDefault="00E04B1A" w:rsidP="00E04B1A">
            <w:pPr>
              <w:pBdr>
                <w:top w:val="nil"/>
                <w:left w:val="nil"/>
                <w:bottom w:val="nil"/>
                <w:right w:val="nil"/>
                <w:between w:val="nil"/>
              </w:pBdr>
              <w:spacing w:line="276" w:lineRule="auto"/>
              <w:rPr>
                <w:rFonts w:ascii="Arial" w:eastAsia="Arial" w:hAnsi="Arial" w:cs="Arial"/>
                <w:b/>
              </w:rPr>
            </w:pPr>
            <w:r w:rsidRPr="00160A4E">
              <w:rPr>
                <w:rFonts w:ascii="Arial" w:eastAsia="Arial" w:hAnsi="Arial" w:cs="Arial"/>
                <w:b/>
              </w:rPr>
              <w:t xml:space="preserve">Do not delete </w:t>
            </w:r>
          </w:p>
          <w:p w14:paraId="697D84F1" w14:textId="77777777" w:rsidR="00E04B1A" w:rsidRPr="00160A4E" w:rsidRDefault="00E04B1A" w:rsidP="00E04B1A">
            <w:pPr>
              <w:pBdr>
                <w:top w:val="nil"/>
                <w:left w:val="nil"/>
                <w:bottom w:val="nil"/>
                <w:right w:val="nil"/>
                <w:between w:val="nil"/>
              </w:pBdr>
              <w:spacing w:after="200" w:line="276" w:lineRule="auto"/>
              <w:rPr>
                <w:rFonts w:ascii="Arial" w:eastAsia="Arial" w:hAnsi="Arial" w:cs="Arial"/>
                <w:b/>
                <w:highlight w:val="yellow"/>
              </w:rPr>
            </w:pPr>
          </w:p>
          <w:p w14:paraId="000000CD" w14:textId="0F61FA9B" w:rsidR="00E04B1A" w:rsidRPr="00160A4E" w:rsidRDefault="00E04B1A" w:rsidP="00E04B1A">
            <w:pPr>
              <w:pBdr>
                <w:top w:val="nil"/>
                <w:left w:val="nil"/>
                <w:bottom w:val="nil"/>
                <w:right w:val="nil"/>
                <w:between w:val="nil"/>
              </w:pBdr>
              <w:spacing w:after="200" w:line="276" w:lineRule="auto"/>
              <w:rPr>
                <w:rFonts w:ascii="Arial" w:eastAsia="Arial" w:hAnsi="Arial" w:cs="Arial"/>
                <w:b/>
                <w:sz w:val="22"/>
                <w:szCs w:val="22"/>
                <w:highlight w:val="yellow"/>
              </w:rPr>
            </w:pPr>
            <w:r w:rsidRPr="00160A4E">
              <w:rPr>
                <w:rFonts w:ascii="Arial" w:eastAsia="Arial" w:hAnsi="Arial" w:cs="Arial"/>
                <w:b/>
                <w:highlight w:val="yellow"/>
              </w:rPr>
              <w:t>[insert</w:t>
            </w:r>
            <w:r w:rsidRPr="00160A4E">
              <w:rPr>
                <w:rFonts w:ascii="Arial" w:eastAsia="Arial" w:hAnsi="Arial" w:cs="Arial"/>
              </w:rPr>
              <w:t xml:space="preserve"> details into highlighted sections of Call-Off Schedule 10]</w:t>
            </w:r>
          </w:p>
        </w:tc>
      </w:tr>
      <w:tr w:rsidR="00E04B1A" w:rsidRPr="00160A4E" w14:paraId="5B85EF90" w14:textId="77777777" w:rsidTr="007D38F1">
        <w:tc>
          <w:tcPr>
            <w:tcW w:w="629" w:type="pct"/>
          </w:tcPr>
          <w:p w14:paraId="000000CE" w14:textId="097B9BDD" w:rsidR="00E04B1A" w:rsidRPr="00160A4E" w:rsidRDefault="00E04B1A" w:rsidP="00E04B1A">
            <w:pPr>
              <w:spacing w:line="259" w:lineRule="auto"/>
              <w:rPr>
                <w:rFonts w:ascii="Arial" w:eastAsia="Arial" w:hAnsi="Arial" w:cs="Arial"/>
                <w:sz w:val="22"/>
                <w:szCs w:val="22"/>
              </w:rPr>
            </w:pPr>
            <w:r w:rsidRPr="00160A4E">
              <w:rPr>
                <w:rFonts w:ascii="Arial" w:eastAsia="Arial" w:hAnsi="Arial" w:cs="Arial"/>
                <w:sz w:val="22"/>
                <w:szCs w:val="22"/>
              </w:rPr>
              <w:t>Call-Off Schedule 11</w:t>
            </w:r>
            <w:r w:rsidRPr="00160A4E">
              <w:rPr>
                <w:rFonts w:ascii="Arial" w:eastAsia="Arial" w:hAnsi="Arial" w:cs="Arial"/>
                <w:sz w:val="22"/>
                <w:szCs w:val="22"/>
              </w:rPr>
              <w:tab/>
            </w:r>
            <w:r w:rsidRPr="00160A4E">
              <w:rPr>
                <w:rFonts w:ascii="Arial" w:eastAsia="Arial" w:hAnsi="Arial" w:cs="Arial"/>
                <w:sz w:val="22"/>
                <w:szCs w:val="22"/>
              </w:rPr>
              <w:tab/>
            </w:r>
            <w:r w:rsidRPr="00160A4E">
              <w:rPr>
                <w:rFonts w:ascii="Arial" w:eastAsia="Arial" w:hAnsi="Arial" w:cs="Arial"/>
                <w:sz w:val="22"/>
                <w:szCs w:val="22"/>
              </w:rPr>
              <w:tab/>
            </w:r>
          </w:p>
        </w:tc>
        <w:tc>
          <w:tcPr>
            <w:tcW w:w="995" w:type="pct"/>
          </w:tcPr>
          <w:p w14:paraId="000000CF" w14:textId="1E036507"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(Installation Works)</w:t>
            </w:r>
          </w:p>
        </w:tc>
        <w:tc>
          <w:tcPr>
            <w:tcW w:w="2132" w:type="pct"/>
          </w:tcPr>
          <w:p w14:paraId="000000D0" w14:textId="66D5FDD7" w:rsidR="00E04B1A" w:rsidRPr="00160A4E" w:rsidRDefault="00E04B1A" w:rsidP="00E04B1A">
            <w:pPr>
              <w:keepNext/>
              <w:keepLines/>
              <w:rPr>
                <w:rFonts w:ascii="Arial" w:eastAsia="Arial" w:hAnsi="Arial" w:cs="Arial"/>
                <w:sz w:val="22"/>
                <w:szCs w:val="22"/>
              </w:rPr>
            </w:pPr>
            <w:r w:rsidRPr="00160A4E">
              <w:rPr>
                <w:rFonts w:ascii="Arial" w:eastAsia="Arial" w:hAnsi="Arial" w:cs="Arial"/>
                <w:b/>
                <w:sz w:val="22"/>
                <w:szCs w:val="22"/>
                <w:highlight w:val="yellow"/>
              </w:rPr>
              <w:t xml:space="preserve">Buyer Guidance Note: </w:t>
            </w:r>
            <w:r w:rsidRPr="00160A4E">
              <w:rPr>
                <w:rFonts w:ascii="Arial" w:eastAsia="Arial" w:hAnsi="Arial" w:cs="Arial"/>
                <w:sz w:val="22"/>
                <w:szCs w:val="22"/>
              </w:rPr>
              <w:t>This schedule defines the Installation Works (for definition of Installation Works see Joint Schedule 1 – Definitions) needed by Buyer’s during the Call-Off Contract term</w:t>
            </w:r>
          </w:p>
        </w:tc>
        <w:tc>
          <w:tcPr>
            <w:tcW w:w="1244" w:type="pct"/>
          </w:tcPr>
          <w:p w14:paraId="3A780C42" w14:textId="77777777" w:rsidR="00E04B1A" w:rsidRPr="00160A4E" w:rsidRDefault="00E04B1A" w:rsidP="00E04B1A">
            <w:pPr>
              <w:rPr>
                <w:rFonts w:ascii="Arial" w:eastAsia="Arial" w:hAnsi="Arial" w:cs="Arial"/>
                <w:b/>
              </w:rPr>
            </w:pPr>
            <w:r w:rsidRPr="00160A4E">
              <w:rPr>
                <w:rFonts w:ascii="Arial" w:eastAsia="Arial" w:hAnsi="Arial" w:cs="Arial"/>
                <w:b/>
              </w:rPr>
              <w:t>Mandatory Schedule</w:t>
            </w:r>
          </w:p>
          <w:p w14:paraId="000000D1" w14:textId="2A7B00B7" w:rsidR="00E04B1A" w:rsidRPr="00160A4E" w:rsidRDefault="00E04B1A" w:rsidP="00E04B1A">
            <w:pPr>
              <w:pBdr>
                <w:top w:val="nil"/>
                <w:left w:val="nil"/>
                <w:bottom w:val="nil"/>
                <w:right w:val="nil"/>
                <w:between w:val="nil"/>
              </w:pBdr>
              <w:spacing w:after="200" w:line="276" w:lineRule="auto"/>
              <w:rPr>
                <w:rFonts w:ascii="Arial" w:eastAsia="Arial" w:hAnsi="Arial" w:cs="Arial"/>
                <w:b/>
              </w:rPr>
            </w:pPr>
            <w:r w:rsidRPr="00160A4E">
              <w:rPr>
                <w:rFonts w:ascii="Arial" w:eastAsia="Arial" w:hAnsi="Arial" w:cs="Arial"/>
                <w:b/>
              </w:rPr>
              <w:t xml:space="preserve">Do not delete </w:t>
            </w:r>
          </w:p>
        </w:tc>
      </w:tr>
      <w:tr w:rsidR="00E04B1A" w:rsidRPr="00160A4E" w14:paraId="3C445C80" w14:textId="77777777" w:rsidTr="007D38F1">
        <w:tc>
          <w:tcPr>
            <w:tcW w:w="629" w:type="pct"/>
          </w:tcPr>
          <w:p w14:paraId="000000D2" w14:textId="1C558D9A"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lastRenderedPageBreak/>
              <w:t>[Call-Off Schedule 12</w:t>
            </w:r>
            <w:r w:rsidRPr="00160A4E">
              <w:rPr>
                <w:rFonts w:ascii="Arial" w:eastAsia="Arial" w:hAnsi="Arial" w:cs="Arial"/>
                <w:sz w:val="22"/>
                <w:szCs w:val="22"/>
              </w:rPr>
              <w:t>]</w:t>
            </w:r>
          </w:p>
        </w:tc>
        <w:tc>
          <w:tcPr>
            <w:tcW w:w="995" w:type="pct"/>
          </w:tcPr>
          <w:p w14:paraId="000000D3" w14:textId="645DA4B6"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t>Clustering)</w:t>
            </w:r>
          </w:p>
        </w:tc>
        <w:tc>
          <w:tcPr>
            <w:tcW w:w="2132" w:type="pct"/>
          </w:tcPr>
          <w:p w14:paraId="000000D4" w14:textId="3C3FE9EA" w:rsidR="00E04B1A" w:rsidRPr="00160A4E" w:rsidRDefault="00E04B1A" w:rsidP="00E04B1A">
            <w:pPr>
              <w:pBdr>
                <w:top w:val="nil"/>
                <w:left w:val="nil"/>
                <w:bottom w:val="nil"/>
                <w:right w:val="nil"/>
                <w:between w:val="nil"/>
              </w:pBdr>
              <w:spacing w:before="120" w:after="120"/>
              <w:rPr>
                <w:rFonts w:ascii="Arial" w:eastAsia="Arial" w:hAnsi="Arial" w:cs="Arial"/>
                <w:sz w:val="22"/>
                <w:szCs w:val="22"/>
              </w:rPr>
            </w:pPr>
            <w:r w:rsidRPr="00160A4E">
              <w:rPr>
                <w:rFonts w:ascii="Arial" w:eastAsia="Arial" w:hAnsi="Arial" w:cs="Arial"/>
                <w:b/>
                <w:sz w:val="22"/>
                <w:szCs w:val="22"/>
                <w:highlight w:val="yellow"/>
              </w:rPr>
              <w:t xml:space="preserve">Buyer Guidance Note: </w:t>
            </w:r>
            <w:r w:rsidRPr="00160A4E">
              <w:rPr>
                <w:rFonts w:ascii="Arial" w:eastAsia="Arial" w:hAnsi="Arial" w:cs="Arial"/>
                <w:sz w:val="22"/>
                <w:szCs w:val="22"/>
              </w:rPr>
              <w:t>This Schedule is to be completed when various Contracting Authorities want to join with the Buyer to contract collectively under a single Call Off Contract rather than as separate individual Buyers under separate Call Off Contracts</w:t>
            </w:r>
          </w:p>
        </w:tc>
        <w:tc>
          <w:tcPr>
            <w:tcW w:w="1244" w:type="pct"/>
          </w:tcPr>
          <w:p w14:paraId="6A5C6255" w14:textId="77777777" w:rsidR="00E04B1A" w:rsidRPr="00160A4E" w:rsidRDefault="00E04B1A" w:rsidP="00E04B1A">
            <w:pPr>
              <w:pBdr>
                <w:top w:val="nil"/>
                <w:left w:val="nil"/>
                <w:bottom w:val="nil"/>
                <w:right w:val="nil"/>
                <w:between w:val="nil"/>
              </w:pBdr>
              <w:spacing w:before="120" w:after="120"/>
              <w:rPr>
                <w:rFonts w:ascii="Arial" w:eastAsia="Arial" w:hAnsi="Arial" w:cs="Arial"/>
                <w:b/>
              </w:rPr>
            </w:pPr>
            <w:r w:rsidRPr="00160A4E">
              <w:rPr>
                <w:rFonts w:ascii="Arial" w:eastAsia="Arial" w:hAnsi="Arial" w:cs="Arial"/>
                <w:b/>
              </w:rPr>
              <w:t>Delete if not applicable</w:t>
            </w:r>
          </w:p>
          <w:p w14:paraId="75354864" w14:textId="77777777" w:rsidR="00E04B1A" w:rsidRPr="00160A4E" w:rsidRDefault="00E04B1A" w:rsidP="00E04B1A">
            <w:pPr>
              <w:pBdr>
                <w:top w:val="nil"/>
                <w:left w:val="nil"/>
                <w:bottom w:val="nil"/>
                <w:right w:val="nil"/>
                <w:between w:val="nil"/>
              </w:pBdr>
              <w:spacing w:before="120" w:after="120"/>
              <w:rPr>
                <w:rFonts w:ascii="Arial" w:eastAsia="Arial" w:hAnsi="Arial" w:cs="Arial"/>
                <w:b/>
              </w:rPr>
            </w:pPr>
            <w:r w:rsidRPr="00160A4E">
              <w:rPr>
                <w:rFonts w:ascii="Arial" w:eastAsia="Arial" w:hAnsi="Arial" w:cs="Arial"/>
                <w:b/>
                <w:highlight w:val="yellow"/>
              </w:rPr>
              <w:t>Or</w:t>
            </w:r>
          </w:p>
          <w:p w14:paraId="18272BA7" w14:textId="77777777" w:rsidR="00E04B1A" w:rsidRPr="00160A4E" w:rsidRDefault="00E04B1A" w:rsidP="00E04B1A">
            <w:pPr>
              <w:pBdr>
                <w:top w:val="nil"/>
                <w:left w:val="nil"/>
                <w:bottom w:val="nil"/>
                <w:right w:val="nil"/>
                <w:between w:val="nil"/>
              </w:pBdr>
              <w:spacing w:before="120" w:after="120"/>
              <w:rPr>
                <w:rFonts w:ascii="Arial" w:eastAsia="Arial" w:hAnsi="Arial" w:cs="Arial"/>
              </w:rPr>
            </w:pPr>
            <w:r w:rsidRPr="00160A4E">
              <w:rPr>
                <w:rFonts w:ascii="Arial" w:eastAsia="Arial" w:hAnsi="Arial" w:cs="Arial"/>
                <w:b/>
                <w:highlight w:val="yellow"/>
              </w:rPr>
              <w:t>[insert</w:t>
            </w:r>
            <w:r w:rsidRPr="00160A4E">
              <w:rPr>
                <w:rFonts w:ascii="Arial" w:eastAsia="Arial" w:hAnsi="Arial" w:cs="Arial"/>
              </w:rPr>
              <w:t xml:space="preserve"> details into Annex A of Call-Off Schedule 12]</w:t>
            </w:r>
          </w:p>
          <w:p w14:paraId="000000D7" w14:textId="31C25AF1" w:rsidR="00E04B1A" w:rsidRPr="00160A4E" w:rsidRDefault="00E04B1A" w:rsidP="00E04B1A">
            <w:pPr>
              <w:pBdr>
                <w:top w:val="nil"/>
                <w:left w:val="nil"/>
                <w:bottom w:val="nil"/>
                <w:right w:val="nil"/>
                <w:between w:val="nil"/>
              </w:pBdr>
              <w:spacing w:before="120" w:after="120"/>
              <w:rPr>
                <w:rFonts w:ascii="Arial" w:eastAsia="Arial" w:hAnsi="Arial" w:cs="Arial"/>
                <w:b/>
                <w:sz w:val="22"/>
                <w:szCs w:val="22"/>
                <w:highlight w:val="yellow"/>
              </w:rPr>
            </w:pPr>
            <w:r w:rsidRPr="00160A4E">
              <w:rPr>
                <w:rFonts w:ascii="Arial" w:eastAsia="Arial" w:hAnsi="Arial" w:cs="Arial"/>
                <w:b/>
                <w:highlight w:val="yellow"/>
              </w:rPr>
              <w:t>This Schedule is not Mandatory</w:t>
            </w:r>
          </w:p>
        </w:tc>
      </w:tr>
      <w:tr w:rsidR="00E04B1A" w:rsidRPr="00160A4E" w14:paraId="259D77A3" w14:textId="77777777" w:rsidTr="007D38F1">
        <w:tc>
          <w:tcPr>
            <w:tcW w:w="629" w:type="pct"/>
          </w:tcPr>
          <w:p w14:paraId="000000D8" w14:textId="7571C94C"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t>[Call-Off Schedule 13</w:t>
            </w:r>
            <w:r w:rsidRPr="00160A4E">
              <w:rPr>
                <w:rFonts w:ascii="Arial" w:eastAsia="Arial" w:hAnsi="Arial" w:cs="Arial"/>
                <w:sz w:val="22"/>
                <w:szCs w:val="22"/>
              </w:rPr>
              <w:t>]</w:t>
            </w:r>
          </w:p>
        </w:tc>
        <w:tc>
          <w:tcPr>
            <w:tcW w:w="995" w:type="pct"/>
          </w:tcPr>
          <w:p w14:paraId="000000D9" w14:textId="401129C3"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t>(Implementation Plan and Testing)</w:t>
            </w:r>
            <w:r w:rsidRPr="00160A4E">
              <w:rPr>
                <w:rFonts w:ascii="Arial" w:eastAsia="Arial" w:hAnsi="Arial" w:cs="Arial"/>
                <w:sz w:val="22"/>
                <w:szCs w:val="22"/>
              </w:rPr>
              <w:t xml:space="preserve"> </w:t>
            </w:r>
          </w:p>
        </w:tc>
        <w:tc>
          <w:tcPr>
            <w:tcW w:w="2132" w:type="pct"/>
          </w:tcPr>
          <w:p w14:paraId="000000DA" w14:textId="4666D091"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b/>
                <w:sz w:val="22"/>
                <w:szCs w:val="22"/>
                <w:highlight w:val="yellow"/>
              </w:rPr>
              <w:t>Buyer Guidance Note:</w:t>
            </w:r>
            <w:r w:rsidRPr="00160A4E">
              <w:rPr>
                <w:rFonts w:ascii="Arial" w:eastAsia="Arial" w:hAnsi="Arial" w:cs="Arial"/>
                <w:b/>
                <w:sz w:val="22"/>
                <w:szCs w:val="22"/>
              </w:rPr>
              <w:t xml:space="preserve"> </w:t>
            </w:r>
            <w:r w:rsidRPr="00160A4E">
              <w:rPr>
                <w:rFonts w:ascii="Arial" w:eastAsia="Arial" w:hAnsi="Arial" w:cs="Arial"/>
                <w:sz w:val="22"/>
                <w:szCs w:val="22"/>
              </w:rPr>
              <w:t xml:space="preserve">This schedule is to be completed if an Implementation Plan and/or Testing is required.  Populate all required Annexes within Call-Off Schedule 13 </w:t>
            </w:r>
          </w:p>
        </w:tc>
        <w:tc>
          <w:tcPr>
            <w:tcW w:w="1244" w:type="pct"/>
          </w:tcPr>
          <w:p w14:paraId="761177B6" w14:textId="77777777" w:rsidR="00E04B1A" w:rsidRPr="00160A4E" w:rsidRDefault="00E04B1A" w:rsidP="00E04B1A">
            <w:pPr>
              <w:pBdr>
                <w:top w:val="nil"/>
                <w:left w:val="nil"/>
                <w:bottom w:val="nil"/>
                <w:right w:val="nil"/>
                <w:between w:val="nil"/>
              </w:pBdr>
              <w:spacing w:after="200" w:line="276" w:lineRule="auto"/>
              <w:rPr>
                <w:rFonts w:ascii="Arial" w:eastAsia="Arial" w:hAnsi="Arial" w:cs="Arial"/>
                <w:b/>
              </w:rPr>
            </w:pPr>
            <w:r w:rsidRPr="00160A4E">
              <w:rPr>
                <w:rFonts w:ascii="Arial" w:eastAsia="Arial" w:hAnsi="Arial" w:cs="Arial"/>
                <w:b/>
              </w:rPr>
              <w:t>Delete if not applicable</w:t>
            </w:r>
          </w:p>
          <w:p w14:paraId="172A690C" w14:textId="77777777" w:rsidR="00E04B1A" w:rsidRPr="00160A4E" w:rsidRDefault="00E04B1A" w:rsidP="00E04B1A">
            <w:pPr>
              <w:pBdr>
                <w:top w:val="nil"/>
                <w:left w:val="nil"/>
                <w:bottom w:val="nil"/>
                <w:right w:val="nil"/>
                <w:between w:val="nil"/>
              </w:pBdr>
              <w:spacing w:before="120" w:after="120"/>
              <w:rPr>
                <w:rFonts w:ascii="Arial" w:eastAsia="Arial" w:hAnsi="Arial" w:cs="Arial"/>
                <w:b/>
              </w:rPr>
            </w:pPr>
            <w:r w:rsidRPr="00160A4E">
              <w:rPr>
                <w:rFonts w:ascii="Arial" w:eastAsia="Arial" w:hAnsi="Arial" w:cs="Arial"/>
                <w:b/>
                <w:highlight w:val="yellow"/>
              </w:rPr>
              <w:t>Or</w:t>
            </w:r>
          </w:p>
          <w:p w14:paraId="510CA270" w14:textId="77777777" w:rsidR="00E04B1A" w:rsidRPr="00160A4E" w:rsidRDefault="00E04B1A" w:rsidP="00E04B1A">
            <w:pPr>
              <w:pBdr>
                <w:top w:val="nil"/>
                <w:left w:val="nil"/>
                <w:bottom w:val="nil"/>
                <w:right w:val="nil"/>
                <w:between w:val="nil"/>
              </w:pBdr>
              <w:spacing w:after="200" w:line="276" w:lineRule="auto"/>
              <w:rPr>
                <w:rFonts w:ascii="Arial" w:eastAsia="Arial" w:hAnsi="Arial" w:cs="Arial"/>
              </w:rPr>
            </w:pPr>
            <w:r w:rsidRPr="00160A4E">
              <w:rPr>
                <w:rFonts w:ascii="Arial" w:eastAsia="Arial" w:hAnsi="Arial" w:cs="Arial"/>
                <w:b/>
                <w:highlight w:val="yellow"/>
              </w:rPr>
              <w:t>[insert</w:t>
            </w:r>
            <w:r w:rsidRPr="00160A4E">
              <w:rPr>
                <w:rFonts w:ascii="Arial" w:eastAsia="Arial" w:hAnsi="Arial" w:cs="Arial"/>
              </w:rPr>
              <w:t xml:space="preserve"> details into relevant Annexes of Call-Off Schedule 13]</w:t>
            </w:r>
          </w:p>
          <w:p w14:paraId="000000DD" w14:textId="6CC07B8D" w:rsidR="00E04B1A" w:rsidRPr="00160A4E" w:rsidRDefault="00E04B1A" w:rsidP="00E04B1A">
            <w:pPr>
              <w:pBdr>
                <w:top w:val="nil"/>
                <w:left w:val="nil"/>
                <w:bottom w:val="nil"/>
                <w:right w:val="nil"/>
                <w:between w:val="nil"/>
              </w:pBdr>
              <w:spacing w:after="200" w:line="276" w:lineRule="auto"/>
              <w:rPr>
                <w:rFonts w:ascii="Arial" w:eastAsia="Arial" w:hAnsi="Arial" w:cs="Arial"/>
                <w:b/>
              </w:rPr>
            </w:pPr>
            <w:r w:rsidRPr="00160A4E">
              <w:rPr>
                <w:rFonts w:ascii="Arial" w:eastAsia="Arial" w:hAnsi="Arial" w:cs="Arial"/>
                <w:b/>
                <w:highlight w:val="yellow"/>
              </w:rPr>
              <w:t>This Schedule is not Mandatory</w:t>
            </w:r>
          </w:p>
        </w:tc>
      </w:tr>
      <w:tr w:rsidR="00E04B1A" w:rsidRPr="00160A4E" w14:paraId="25037997" w14:textId="77777777" w:rsidTr="007D38F1">
        <w:tc>
          <w:tcPr>
            <w:tcW w:w="629" w:type="pct"/>
          </w:tcPr>
          <w:p w14:paraId="000000DE" w14:textId="470B9D5E"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t>[Call-Off Schedule 14]</w:t>
            </w:r>
          </w:p>
        </w:tc>
        <w:tc>
          <w:tcPr>
            <w:tcW w:w="995" w:type="pct"/>
          </w:tcPr>
          <w:p w14:paraId="000000DF" w14:textId="700FC401" w:rsidR="00E04B1A" w:rsidRPr="00160A4E" w:rsidRDefault="00E04B1A" w:rsidP="00E04B1A">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t>(Service Levels)</w:t>
            </w:r>
            <w:r w:rsidRPr="00160A4E">
              <w:rPr>
                <w:rFonts w:ascii="Arial" w:eastAsia="Arial" w:hAnsi="Arial" w:cs="Arial"/>
                <w:sz w:val="22"/>
                <w:szCs w:val="22"/>
              </w:rPr>
              <w:t xml:space="preserve"> </w:t>
            </w:r>
          </w:p>
        </w:tc>
        <w:tc>
          <w:tcPr>
            <w:tcW w:w="2132" w:type="pct"/>
          </w:tcPr>
          <w:p w14:paraId="000000E0" w14:textId="3C82F6F1" w:rsidR="00E04B1A" w:rsidRPr="00160A4E" w:rsidRDefault="00E04B1A" w:rsidP="00E04B1A">
            <w:pPr>
              <w:pBdr>
                <w:top w:val="nil"/>
                <w:left w:val="nil"/>
                <w:bottom w:val="nil"/>
                <w:right w:val="nil"/>
                <w:between w:val="nil"/>
              </w:pBdr>
              <w:spacing w:after="200" w:line="276" w:lineRule="auto"/>
              <w:rPr>
                <w:rFonts w:ascii="Arial" w:eastAsia="Arial" w:hAnsi="Arial" w:cs="Arial"/>
                <w:i/>
                <w:sz w:val="22"/>
                <w:szCs w:val="22"/>
              </w:rPr>
            </w:pPr>
            <w:r w:rsidRPr="00160A4E">
              <w:rPr>
                <w:rFonts w:ascii="Arial" w:eastAsia="Arial" w:hAnsi="Arial" w:cs="Arial"/>
                <w:b/>
                <w:sz w:val="22"/>
                <w:szCs w:val="22"/>
                <w:highlight w:val="yellow"/>
              </w:rPr>
              <w:t>Buyer Guidance Note:</w:t>
            </w:r>
            <w:r w:rsidRPr="00160A4E">
              <w:rPr>
                <w:rFonts w:ascii="Arial" w:eastAsia="Arial" w:hAnsi="Arial" w:cs="Arial"/>
                <w:b/>
                <w:sz w:val="22"/>
                <w:szCs w:val="22"/>
              </w:rPr>
              <w:t xml:space="preserve"> </w:t>
            </w:r>
            <w:r w:rsidRPr="00160A4E">
              <w:rPr>
                <w:rFonts w:ascii="Arial" w:eastAsia="Arial" w:hAnsi="Arial" w:cs="Arial"/>
                <w:sz w:val="22"/>
                <w:szCs w:val="22"/>
              </w:rPr>
              <w:t>This schedule is to be completed if specific Service Levels are required against the Call-Off deliverables. Populate Annex A within Call-Off Schedule 14</w:t>
            </w:r>
          </w:p>
        </w:tc>
        <w:tc>
          <w:tcPr>
            <w:tcW w:w="1244" w:type="pct"/>
          </w:tcPr>
          <w:p w14:paraId="7B03E5E3" w14:textId="77777777" w:rsidR="00E04B1A" w:rsidRPr="00160A4E" w:rsidRDefault="00E04B1A" w:rsidP="00E04B1A">
            <w:pPr>
              <w:pBdr>
                <w:top w:val="nil"/>
                <w:left w:val="nil"/>
                <w:bottom w:val="nil"/>
                <w:right w:val="nil"/>
                <w:between w:val="nil"/>
              </w:pBdr>
              <w:spacing w:after="200" w:line="276" w:lineRule="auto"/>
              <w:rPr>
                <w:rFonts w:ascii="Arial" w:eastAsia="Arial" w:hAnsi="Arial" w:cs="Arial"/>
                <w:b/>
              </w:rPr>
            </w:pPr>
            <w:r w:rsidRPr="00160A4E">
              <w:rPr>
                <w:rFonts w:ascii="Arial" w:eastAsia="Arial" w:hAnsi="Arial" w:cs="Arial"/>
                <w:b/>
              </w:rPr>
              <w:t>Delete if not applicable</w:t>
            </w:r>
          </w:p>
          <w:p w14:paraId="5F9735BE" w14:textId="77777777" w:rsidR="00E04B1A" w:rsidRPr="00160A4E" w:rsidRDefault="00E04B1A" w:rsidP="00E04B1A">
            <w:pPr>
              <w:pBdr>
                <w:top w:val="nil"/>
                <w:left w:val="nil"/>
                <w:bottom w:val="nil"/>
                <w:right w:val="nil"/>
                <w:between w:val="nil"/>
              </w:pBdr>
              <w:spacing w:before="120" w:after="120"/>
              <w:rPr>
                <w:rFonts w:ascii="Arial" w:eastAsia="Arial" w:hAnsi="Arial" w:cs="Arial"/>
                <w:b/>
              </w:rPr>
            </w:pPr>
            <w:r w:rsidRPr="00160A4E">
              <w:rPr>
                <w:rFonts w:ascii="Arial" w:eastAsia="Arial" w:hAnsi="Arial" w:cs="Arial"/>
                <w:b/>
                <w:highlight w:val="yellow"/>
              </w:rPr>
              <w:t>Or</w:t>
            </w:r>
          </w:p>
          <w:p w14:paraId="46F592AA" w14:textId="77777777" w:rsidR="00E04B1A" w:rsidRPr="00160A4E" w:rsidRDefault="00E04B1A" w:rsidP="00E04B1A">
            <w:pPr>
              <w:pBdr>
                <w:top w:val="nil"/>
                <w:left w:val="nil"/>
                <w:bottom w:val="nil"/>
                <w:right w:val="nil"/>
                <w:between w:val="nil"/>
              </w:pBdr>
              <w:spacing w:after="200" w:line="276" w:lineRule="auto"/>
              <w:rPr>
                <w:rFonts w:ascii="Arial" w:eastAsia="Arial" w:hAnsi="Arial" w:cs="Arial"/>
              </w:rPr>
            </w:pPr>
            <w:r w:rsidRPr="00160A4E">
              <w:rPr>
                <w:rFonts w:ascii="Arial" w:eastAsia="Arial" w:hAnsi="Arial" w:cs="Arial"/>
                <w:b/>
                <w:highlight w:val="yellow"/>
              </w:rPr>
              <w:t>[insert</w:t>
            </w:r>
            <w:r w:rsidRPr="00160A4E">
              <w:rPr>
                <w:rFonts w:ascii="Arial" w:eastAsia="Arial" w:hAnsi="Arial" w:cs="Arial"/>
              </w:rPr>
              <w:t xml:space="preserve"> details into Annex A of Call-Off Schedule 14]</w:t>
            </w:r>
          </w:p>
          <w:p w14:paraId="000000E3" w14:textId="56085906" w:rsidR="00E04B1A" w:rsidRPr="00160A4E" w:rsidRDefault="00E04B1A" w:rsidP="00E04B1A">
            <w:pPr>
              <w:pBdr>
                <w:top w:val="nil"/>
                <w:left w:val="nil"/>
                <w:bottom w:val="nil"/>
                <w:right w:val="nil"/>
                <w:between w:val="nil"/>
              </w:pBdr>
              <w:spacing w:after="200" w:line="276" w:lineRule="auto"/>
              <w:rPr>
                <w:rFonts w:ascii="Arial" w:eastAsia="Arial" w:hAnsi="Arial" w:cs="Arial"/>
                <w:b/>
                <w:sz w:val="22"/>
                <w:szCs w:val="22"/>
                <w:highlight w:val="yellow"/>
              </w:rPr>
            </w:pPr>
            <w:r w:rsidRPr="00160A4E">
              <w:rPr>
                <w:rFonts w:ascii="Arial" w:eastAsia="Arial" w:hAnsi="Arial" w:cs="Arial"/>
                <w:b/>
                <w:highlight w:val="yellow"/>
              </w:rPr>
              <w:t>This Schedule is not Mandatory</w:t>
            </w:r>
          </w:p>
        </w:tc>
      </w:tr>
      <w:tr w:rsidR="00D06BEF" w:rsidRPr="00160A4E" w14:paraId="115C5360" w14:textId="77777777" w:rsidTr="007D38F1">
        <w:tc>
          <w:tcPr>
            <w:tcW w:w="629" w:type="pct"/>
          </w:tcPr>
          <w:p w14:paraId="000000E4" w14:textId="20E897CF"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highlight w:val="yellow"/>
              </w:rPr>
            </w:pPr>
            <w:r w:rsidRPr="00160A4E">
              <w:rPr>
                <w:rFonts w:ascii="Arial" w:eastAsia="Arial" w:hAnsi="Arial" w:cs="Arial"/>
                <w:sz w:val="22"/>
                <w:szCs w:val="22"/>
                <w:highlight w:val="yellow"/>
              </w:rPr>
              <w:t>[Call-Off Schedule 15]</w:t>
            </w:r>
          </w:p>
        </w:tc>
        <w:tc>
          <w:tcPr>
            <w:tcW w:w="995" w:type="pct"/>
          </w:tcPr>
          <w:p w14:paraId="000000E5" w14:textId="2F553B4E"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t>(Call-Off Contract Management)</w:t>
            </w:r>
          </w:p>
        </w:tc>
        <w:tc>
          <w:tcPr>
            <w:tcW w:w="2132" w:type="pct"/>
          </w:tcPr>
          <w:p w14:paraId="000000E6" w14:textId="30170600"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b/>
                <w:sz w:val="22"/>
                <w:szCs w:val="22"/>
                <w:highlight w:val="yellow"/>
              </w:rPr>
              <w:t>Buyer Guidance Note:</w:t>
            </w:r>
            <w:r w:rsidRPr="00160A4E">
              <w:rPr>
                <w:rFonts w:ascii="Arial" w:eastAsia="Arial" w:hAnsi="Arial" w:cs="Arial"/>
                <w:sz w:val="22"/>
                <w:szCs w:val="22"/>
              </w:rPr>
              <w:t xml:space="preserve"> This schedule is to be completed when Buyer’s want to use specific Contract Management process.</w:t>
            </w:r>
          </w:p>
        </w:tc>
        <w:tc>
          <w:tcPr>
            <w:tcW w:w="1244" w:type="pct"/>
          </w:tcPr>
          <w:p w14:paraId="0F033DA6" w14:textId="77777777" w:rsidR="00D06BEF" w:rsidRPr="00160A4E" w:rsidRDefault="00D06BEF" w:rsidP="00D06BEF">
            <w:pPr>
              <w:pBdr>
                <w:top w:val="nil"/>
                <w:left w:val="nil"/>
                <w:bottom w:val="nil"/>
                <w:right w:val="nil"/>
                <w:between w:val="nil"/>
              </w:pBdr>
              <w:spacing w:after="200" w:line="276" w:lineRule="auto"/>
              <w:rPr>
                <w:rFonts w:ascii="Arial" w:eastAsia="Arial" w:hAnsi="Arial" w:cs="Arial"/>
                <w:b/>
              </w:rPr>
            </w:pPr>
            <w:r w:rsidRPr="00160A4E">
              <w:rPr>
                <w:rFonts w:ascii="Arial" w:eastAsia="Arial" w:hAnsi="Arial" w:cs="Arial"/>
                <w:b/>
              </w:rPr>
              <w:t>Delete if not applicable</w:t>
            </w:r>
          </w:p>
          <w:p w14:paraId="0A60BA63" w14:textId="77777777" w:rsidR="00D06BEF" w:rsidRPr="00160A4E" w:rsidRDefault="00D06BEF" w:rsidP="00D06BEF">
            <w:pPr>
              <w:pBdr>
                <w:top w:val="nil"/>
                <w:left w:val="nil"/>
                <w:bottom w:val="nil"/>
                <w:right w:val="nil"/>
                <w:between w:val="nil"/>
              </w:pBdr>
              <w:spacing w:before="120" w:after="120"/>
              <w:rPr>
                <w:rFonts w:ascii="Arial" w:eastAsia="Arial" w:hAnsi="Arial" w:cs="Arial"/>
                <w:b/>
              </w:rPr>
            </w:pPr>
            <w:r w:rsidRPr="00160A4E">
              <w:rPr>
                <w:rFonts w:ascii="Arial" w:eastAsia="Arial" w:hAnsi="Arial" w:cs="Arial"/>
                <w:b/>
                <w:highlight w:val="yellow"/>
              </w:rPr>
              <w:t>Or</w:t>
            </w:r>
          </w:p>
          <w:p w14:paraId="3BDB1A78" w14:textId="77777777" w:rsidR="00D06BEF" w:rsidRPr="00160A4E" w:rsidRDefault="00D06BEF" w:rsidP="00D06BEF">
            <w:pPr>
              <w:pBdr>
                <w:top w:val="nil"/>
                <w:left w:val="nil"/>
                <w:bottom w:val="nil"/>
                <w:right w:val="nil"/>
                <w:between w:val="nil"/>
              </w:pBdr>
              <w:spacing w:after="200" w:line="276" w:lineRule="auto"/>
              <w:rPr>
                <w:rFonts w:ascii="Arial" w:eastAsia="Arial" w:hAnsi="Arial" w:cs="Arial"/>
              </w:rPr>
            </w:pPr>
            <w:r w:rsidRPr="00160A4E">
              <w:rPr>
                <w:rFonts w:ascii="Arial" w:eastAsia="Arial" w:hAnsi="Arial" w:cs="Arial"/>
                <w:b/>
                <w:highlight w:val="yellow"/>
              </w:rPr>
              <w:t>[insert</w:t>
            </w:r>
            <w:r w:rsidRPr="00160A4E">
              <w:rPr>
                <w:rFonts w:ascii="Arial" w:eastAsia="Arial" w:hAnsi="Arial" w:cs="Arial"/>
              </w:rPr>
              <w:t xml:space="preserve"> details into Annex A of Call-Off Schedule 15]</w:t>
            </w:r>
          </w:p>
          <w:p w14:paraId="000000E9" w14:textId="5F933167" w:rsidR="00D06BEF" w:rsidRPr="00160A4E" w:rsidRDefault="00D06BEF" w:rsidP="00D06BEF">
            <w:pPr>
              <w:pBdr>
                <w:top w:val="nil"/>
                <w:left w:val="nil"/>
                <w:bottom w:val="nil"/>
                <w:right w:val="nil"/>
                <w:between w:val="nil"/>
              </w:pBdr>
              <w:spacing w:after="200" w:line="276" w:lineRule="auto"/>
              <w:rPr>
                <w:rFonts w:ascii="Arial" w:eastAsia="Arial" w:hAnsi="Arial" w:cs="Arial"/>
                <w:b/>
                <w:sz w:val="22"/>
                <w:szCs w:val="22"/>
                <w:highlight w:val="yellow"/>
              </w:rPr>
            </w:pPr>
            <w:r w:rsidRPr="00160A4E">
              <w:rPr>
                <w:rFonts w:ascii="Arial" w:eastAsia="Arial" w:hAnsi="Arial" w:cs="Arial"/>
                <w:b/>
                <w:highlight w:val="yellow"/>
              </w:rPr>
              <w:t>This Schedule is not Mandatory</w:t>
            </w:r>
          </w:p>
        </w:tc>
      </w:tr>
      <w:tr w:rsidR="00D06BEF" w:rsidRPr="00160A4E" w14:paraId="1DF74239" w14:textId="77777777" w:rsidTr="007D38F1">
        <w:tc>
          <w:tcPr>
            <w:tcW w:w="629" w:type="pct"/>
          </w:tcPr>
          <w:p w14:paraId="000000EA" w14:textId="6E27FA2B"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highlight w:val="yellow"/>
              </w:rPr>
            </w:pPr>
            <w:r w:rsidRPr="00160A4E">
              <w:rPr>
                <w:rFonts w:ascii="Arial" w:eastAsia="Arial" w:hAnsi="Arial" w:cs="Arial"/>
                <w:sz w:val="22"/>
                <w:szCs w:val="22"/>
                <w:highlight w:val="yellow"/>
              </w:rPr>
              <w:t>[Call-Off Schedule 17]</w:t>
            </w:r>
          </w:p>
        </w:tc>
        <w:tc>
          <w:tcPr>
            <w:tcW w:w="995" w:type="pct"/>
          </w:tcPr>
          <w:p w14:paraId="000000EB" w14:textId="59F7F2FC"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t>(MOD Terms)</w:t>
            </w:r>
          </w:p>
        </w:tc>
        <w:tc>
          <w:tcPr>
            <w:tcW w:w="2132" w:type="pct"/>
          </w:tcPr>
          <w:p w14:paraId="000000EC" w14:textId="3EA25875"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b/>
                <w:sz w:val="22"/>
                <w:szCs w:val="22"/>
                <w:highlight w:val="yellow"/>
              </w:rPr>
              <w:t>Buyer Guidance Note:</w:t>
            </w:r>
            <w:r w:rsidRPr="00160A4E">
              <w:rPr>
                <w:rFonts w:ascii="Arial" w:eastAsia="Arial" w:hAnsi="Arial" w:cs="Arial"/>
                <w:b/>
                <w:sz w:val="22"/>
                <w:szCs w:val="22"/>
              </w:rPr>
              <w:t xml:space="preserve"> </w:t>
            </w:r>
            <w:r w:rsidRPr="00160A4E">
              <w:rPr>
                <w:rFonts w:ascii="Arial" w:eastAsia="Arial" w:hAnsi="Arial" w:cs="Arial"/>
                <w:sz w:val="22"/>
                <w:szCs w:val="22"/>
              </w:rPr>
              <w:t>This schedule should be incorporated</w:t>
            </w:r>
            <w:r w:rsidRPr="00160A4E">
              <w:rPr>
                <w:rFonts w:ascii="Arial" w:eastAsia="Arial" w:hAnsi="Arial" w:cs="Arial"/>
                <w:b/>
                <w:sz w:val="22"/>
                <w:szCs w:val="22"/>
              </w:rPr>
              <w:t xml:space="preserve"> </w:t>
            </w:r>
            <w:r w:rsidRPr="00160A4E">
              <w:rPr>
                <w:rFonts w:ascii="Arial" w:eastAsia="Arial" w:hAnsi="Arial" w:cs="Arial"/>
                <w:sz w:val="22"/>
                <w:szCs w:val="22"/>
              </w:rPr>
              <w:lastRenderedPageBreak/>
              <w:t xml:space="preserve">when specific MOD Terms are required.  </w:t>
            </w:r>
          </w:p>
        </w:tc>
        <w:tc>
          <w:tcPr>
            <w:tcW w:w="1244" w:type="pct"/>
          </w:tcPr>
          <w:p w14:paraId="27191F69" w14:textId="77777777" w:rsidR="00D06BEF" w:rsidRPr="00160A4E" w:rsidRDefault="00D06BEF" w:rsidP="00D06BEF">
            <w:pPr>
              <w:pBdr>
                <w:top w:val="nil"/>
                <w:left w:val="nil"/>
                <w:bottom w:val="nil"/>
                <w:right w:val="nil"/>
                <w:between w:val="nil"/>
              </w:pBdr>
              <w:spacing w:after="200" w:line="276" w:lineRule="auto"/>
              <w:rPr>
                <w:rFonts w:ascii="Arial" w:eastAsia="Arial" w:hAnsi="Arial" w:cs="Arial"/>
                <w:b/>
              </w:rPr>
            </w:pPr>
            <w:r w:rsidRPr="00160A4E">
              <w:rPr>
                <w:rFonts w:ascii="Arial" w:eastAsia="Arial" w:hAnsi="Arial" w:cs="Arial"/>
                <w:b/>
              </w:rPr>
              <w:lastRenderedPageBreak/>
              <w:t>Delete if not applicable</w:t>
            </w:r>
          </w:p>
          <w:p w14:paraId="09D6CFFF" w14:textId="77777777" w:rsidR="00D06BEF" w:rsidRPr="00160A4E" w:rsidRDefault="00D06BEF" w:rsidP="00D06BEF">
            <w:pPr>
              <w:pBdr>
                <w:top w:val="nil"/>
                <w:left w:val="nil"/>
                <w:bottom w:val="nil"/>
                <w:right w:val="nil"/>
                <w:between w:val="nil"/>
              </w:pBdr>
              <w:spacing w:before="120" w:after="120"/>
              <w:rPr>
                <w:rFonts w:ascii="Arial" w:eastAsia="Arial" w:hAnsi="Arial" w:cs="Arial"/>
                <w:b/>
              </w:rPr>
            </w:pPr>
            <w:r w:rsidRPr="00160A4E">
              <w:rPr>
                <w:rFonts w:ascii="Arial" w:eastAsia="Arial" w:hAnsi="Arial" w:cs="Arial"/>
                <w:b/>
                <w:highlight w:val="yellow"/>
              </w:rPr>
              <w:lastRenderedPageBreak/>
              <w:t>Or</w:t>
            </w:r>
          </w:p>
          <w:p w14:paraId="10F61CBE" w14:textId="77777777" w:rsidR="00D06BEF" w:rsidRPr="00160A4E" w:rsidRDefault="00D06BEF" w:rsidP="00D06BEF">
            <w:pPr>
              <w:pBdr>
                <w:top w:val="nil"/>
                <w:left w:val="nil"/>
                <w:bottom w:val="nil"/>
                <w:right w:val="nil"/>
                <w:between w:val="nil"/>
              </w:pBdr>
              <w:spacing w:after="200" w:line="276" w:lineRule="auto"/>
              <w:rPr>
                <w:rFonts w:ascii="Arial" w:eastAsia="Arial" w:hAnsi="Arial" w:cs="Arial"/>
              </w:rPr>
            </w:pPr>
            <w:r w:rsidRPr="00160A4E">
              <w:rPr>
                <w:rFonts w:ascii="Arial" w:eastAsia="Arial" w:hAnsi="Arial" w:cs="Arial"/>
                <w:b/>
                <w:highlight w:val="yellow"/>
              </w:rPr>
              <w:t>[insert</w:t>
            </w:r>
            <w:r w:rsidRPr="00160A4E">
              <w:rPr>
                <w:rFonts w:ascii="Arial" w:eastAsia="Arial" w:hAnsi="Arial" w:cs="Arial"/>
              </w:rPr>
              <w:t xml:space="preserve"> details into Annex 1 of Call-Off Schedule 17]</w:t>
            </w:r>
          </w:p>
          <w:p w14:paraId="000000EF" w14:textId="4CB953DA" w:rsidR="00D06BEF" w:rsidRPr="00160A4E" w:rsidRDefault="00D06BEF" w:rsidP="00D06BEF">
            <w:pPr>
              <w:pBdr>
                <w:top w:val="nil"/>
                <w:left w:val="nil"/>
                <w:bottom w:val="nil"/>
                <w:right w:val="nil"/>
                <w:between w:val="nil"/>
              </w:pBdr>
              <w:spacing w:after="200" w:line="276" w:lineRule="auto"/>
              <w:rPr>
                <w:rFonts w:ascii="Arial" w:eastAsia="Arial" w:hAnsi="Arial" w:cs="Arial"/>
                <w:b/>
                <w:sz w:val="22"/>
                <w:szCs w:val="22"/>
                <w:highlight w:val="yellow"/>
              </w:rPr>
            </w:pPr>
            <w:r w:rsidRPr="00160A4E">
              <w:rPr>
                <w:rFonts w:ascii="Arial" w:eastAsia="Arial" w:hAnsi="Arial" w:cs="Arial"/>
                <w:b/>
                <w:highlight w:val="yellow"/>
              </w:rPr>
              <w:t>This Schedule is not Mandatory</w:t>
            </w:r>
          </w:p>
        </w:tc>
      </w:tr>
      <w:tr w:rsidR="00D06BEF" w:rsidRPr="00160A4E" w14:paraId="31B44EF6" w14:textId="77777777" w:rsidTr="007D38F1">
        <w:tc>
          <w:tcPr>
            <w:tcW w:w="629" w:type="pct"/>
          </w:tcPr>
          <w:p w14:paraId="000000F0" w14:textId="3C23E427"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lastRenderedPageBreak/>
              <w:t>[Call-Off Schedule 18]</w:t>
            </w:r>
          </w:p>
        </w:tc>
        <w:tc>
          <w:tcPr>
            <w:tcW w:w="995" w:type="pct"/>
          </w:tcPr>
          <w:p w14:paraId="000000F1" w14:textId="0B4FC632"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highlight w:val="yellow"/>
              </w:rPr>
            </w:pPr>
            <w:r w:rsidRPr="00160A4E">
              <w:rPr>
                <w:rFonts w:ascii="Arial" w:eastAsia="Arial" w:hAnsi="Arial" w:cs="Arial"/>
                <w:sz w:val="22"/>
                <w:szCs w:val="22"/>
                <w:highlight w:val="yellow"/>
              </w:rPr>
              <w:t xml:space="preserve">(Background Checks) </w:t>
            </w:r>
          </w:p>
        </w:tc>
        <w:tc>
          <w:tcPr>
            <w:tcW w:w="2132" w:type="pct"/>
          </w:tcPr>
          <w:p w14:paraId="000000F2" w14:textId="709A735F" w:rsidR="00D06BEF" w:rsidRPr="00160A4E" w:rsidRDefault="00D06BEF" w:rsidP="00D06BEF">
            <w:pPr>
              <w:rPr>
                <w:rFonts w:ascii="Arial" w:eastAsia="Arial" w:hAnsi="Arial" w:cs="Arial"/>
                <w:sz w:val="22"/>
                <w:szCs w:val="22"/>
              </w:rPr>
            </w:pPr>
            <w:r w:rsidRPr="00160A4E">
              <w:rPr>
                <w:rFonts w:ascii="Arial" w:eastAsia="Arial" w:hAnsi="Arial" w:cs="Arial"/>
                <w:b/>
                <w:sz w:val="22"/>
                <w:szCs w:val="22"/>
                <w:highlight w:val="yellow"/>
              </w:rPr>
              <w:t>Buyer Guidance Note:</w:t>
            </w:r>
            <w:r w:rsidRPr="00160A4E">
              <w:rPr>
                <w:rFonts w:ascii="Arial" w:eastAsia="Arial" w:hAnsi="Arial" w:cs="Arial"/>
                <w:b/>
                <w:sz w:val="22"/>
                <w:szCs w:val="22"/>
              </w:rPr>
              <w:t xml:space="preserve"> </w:t>
            </w:r>
            <w:r w:rsidRPr="00160A4E">
              <w:rPr>
                <w:rFonts w:ascii="Arial" w:eastAsia="Arial" w:hAnsi="Arial" w:cs="Arial"/>
                <w:sz w:val="22"/>
                <w:szCs w:val="22"/>
              </w:rPr>
              <w:t>This Schedule should be incorporated where Buyer’s require Supplier Staff to be vetted before working on this Call-Off Contract.</w:t>
            </w:r>
          </w:p>
        </w:tc>
        <w:tc>
          <w:tcPr>
            <w:tcW w:w="1244" w:type="pct"/>
          </w:tcPr>
          <w:p w14:paraId="37AE0871" w14:textId="77777777" w:rsidR="00D06BEF" w:rsidRPr="00160A4E" w:rsidRDefault="00D06BEF" w:rsidP="00D06BEF">
            <w:pPr>
              <w:rPr>
                <w:rFonts w:ascii="Arial" w:eastAsia="Arial" w:hAnsi="Arial" w:cs="Arial"/>
                <w:b/>
              </w:rPr>
            </w:pPr>
            <w:r w:rsidRPr="00160A4E">
              <w:rPr>
                <w:rFonts w:ascii="Arial" w:eastAsia="Arial" w:hAnsi="Arial" w:cs="Arial"/>
                <w:b/>
              </w:rPr>
              <w:t>Delete if not applicable</w:t>
            </w:r>
          </w:p>
          <w:p w14:paraId="2A86A5CD" w14:textId="77777777" w:rsidR="00D06BEF" w:rsidRPr="00160A4E" w:rsidRDefault="00D06BEF" w:rsidP="00D06BEF">
            <w:pPr>
              <w:pBdr>
                <w:top w:val="nil"/>
                <w:left w:val="nil"/>
                <w:bottom w:val="nil"/>
                <w:right w:val="nil"/>
                <w:between w:val="nil"/>
              </w:pBdr>
              <w:spacing w:before="120" w:after="120"/>
              <w:rPr>
                <w:rFonts w:ascii="Arial" w:eastAsia="Arial" w:hAnsi="Arial" w:cs="Arial"/>
                <w:b/>
              </w:rPr>
            </w:pPr>
            <w:r w:rsidRPr="00160A4E">
              <w:rPr>
                <w:rFonts w:ascii="Arial" w:eastAsia="Arial" w:hAnsi="Arial" w:cs="Arial"/>
                <w:b/>
                <w:highlight w:val="yellow"/>
              </w:rPr>
              <w:t>Or</w:t>
            </w:r>
          </w:p>
          <w:p w14:paraId="0A937FA5" w14:textId="77777777" w:rsidR="00D06BEF" w:rsidRPr="00160A4E" w:rsidRDefault="00D06BEF" w:rsidP="00D06BEF">
            <w:pPr>
              <w:rPr>
                <w:rFonts w:ascii="Arial" w:eastAsia="Arial" w:hAnsi="Arial" w:cs="Arial"/>
              </w:rPr>
            </w:pPr>
            <w:r w:rsidRPr="00160A4E">
              <w:rPr>
                <w:rFonts w:ascii="Arial" w:eastAsia="Arial" w:hAnsi="Arial" w:cs="Arial"/>
                <w:b/>
                <w:highlight w:val="yellow"/>
              </w:rPr>
              <w:t>[insert</w:t>
            </w:r>
            <w:r w:rsidRPr="00160A4E">
              <w:rPr>
                <w:rFonts w:ascii="Arial" w:eastAsia="Arial" w:hAnsi="Arial" w:cs="Arial"/>
              </w:rPr>
              <w:t xml:space="preserve"> details into Annex 1 of Call-Off Schedule 18]</w:t>
            </w:r>
          </w:p>
          <w:p w14:paraId="57948C12" w14:textId="77777777" w:rsidR="00D06BEF" w:rsidRPr="00160A4E" w:rsidRDefault="00D06BEF" w:rsidP="00D06BEF">
            <w:pPr>
              <w:rPr>
                <w:rFonts w:ascii="Arial" w:eastAsia="Arial" w:hAnsi="Arial" w:cs="Arial"/>
                <w:b/>
                <w:highlight w:val="yellow"/>
              </w:rPr>
            </w:pPr>
          </w:p>
          <w:p w14:paraId="000000F5" w14:textId="78CE720A" w:rsidR="00D06BEF" w:rsidRPr="00160A4E" w:rsidRDefault="00D06BEF" w:rsidP="00D06BEF">
            <w:pPr>
              <w:rPr>
                <w:rFonts w:ascii="Arial" w:eastAsia="Arial" w:hAnsi="Arial" w:cs="Arial"/>
                <w:b/>
                <w:sz w:val="22"/>
                <w:szCs w:val="22"/>
                <w:highlight w:val="yellow"/>
              </w:rPr>
            </w:pPr>
            <w:r w:rsidRPr="00160A4E">
              <w:rPr>
                <w:rFonts w:ascii="Arial" w:eastAsia="Arial" w:hAnsi="Arial" w:cs="Arial"/>
                <w:b/>
                <w:highlight w:val="yellow"/>
              </w:rPr>
              <w:t>This Schedule is not Mandatory</w:t>
            </w:r>
          </w:p>
        </w:tc>
      </w:tr>
      <w:tr w:rsidR="00D06BEF" w:rsidRPr="00160A4E" w14:paraId="6D460D6E" w14:textId="77777777" w:rsidTr="007D38F1">
        <w:tc>
          <w:tcPr>
            <w:tcW w:w="629" w:type="pct"/>
          </w:tcPr>
          <w:p w14:paraId="000000F6" w14:textId="23759AA6"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t>[Call-Off Schedule 19</w:t>
            </w:r>
            <w:r w:rsidRPr="00160A4E">
              <w:rPr>
                <w:rFonts w:ascii="Arial" w:eastAsia="Arial" w:hAnsi="Arial" w:cs="Arial"/>
                <w:sz w:val="22"/>
                <w:szCs w:val="22"/>
              </w:rPr>
              <w:t>]</w:t>
            </w:r>
          </w:p>
        </w:tc>
        <w:tc>
          <w:tcPr>
            <w:tcW w:w="995" w:type="pct"/>
          </w:tcPr>
          <w:p w14:paraId="000000F7" w14:textId="1FC44C20"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highlight w:val="yellow"/>
              </w:rPr>
            </w:pPr>
            <w:r w:rsidRPr="00160A4E">
              <w:rPr>
                <w:rFonts w:ascii="Arial" w:eastAsia="Arial" w:hAnsi="Arial" w:cs="Arial"/>
                <w:sz w:val="22"/>
                <w:szCs w:val="22"/>
                <w:highlight w:val="yellow"/>
              </w:rPr>
              <w:t>(Scottish Law)</w:t>
            </w:r>
          </w:p>
        </w:tc>
        <w:tc>
          <w:tcPr>
            <w:tcW w:w="2132" w:type="pct"/>
          </w:tcPr>
          <w:p w14:paraId="000000F8" w14:textId="1EFF5264"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b/>
                <w:sz w:val="22"/>
                <w:szCs w:val="22"/>
                <w:highlight w:val="yellow"/>
              </w:rPr>
              <w:t>Buyer Guidance Note:</w:t>
            </w:r>
            <w:r w:rsidRPr="00160A4E">
              <w:rPr>
                <w:rFonts w:ascii="Arial" w:eastAsia="Arial" w:hAnsi="Arial" w:cs="Arial"/>
                <w:b/>
                <w:sz w:val="22"/>
                <w:szCs w:val="22"/>
              </w:rPr>
              <w:t xml:space="preserve"> </w:t>
            </w:r>
            <w:r w:rsidRPr="00160A4E">
              <w:rPr>
                <w:rFonts w:ascii="Arial" w:eastAsia="Arial" w:hAnsi="Arial" w:cs="Arial"/>
                <w:sz w:val="22"/>
                <w:szCs w:val="22"/>
              </w:rPr>
              <w:t>This schedule should be incorporated</w:t>
            </w:r>
            <w:r w:rsidRPr="00160A4E">
              <w:rPr>
                <w:rFonts w:ascii="Arial" w:eastAsia="Arial" w:hAnsi="Arial" w:cs="Arial"/>
                <w:b/>
                <w:sz w:val="22"/>
                <w:szCs w:val="22"/>
              </w:rPr>
              <w:t xml:space="preserve"> </w:t>
            </w:r>
            <w:r w:rsidRPr="00160A4E">
              <w:rPr>
                <w:rFonts w:ascii="Arial" w:eastAsia="Arial" w:hAnsi="Arial" w:cs="Arial"/>
                <w:sz w:val="22"/>
                <w:szCs w:val="22"/>
              </w:rPr>
              <w:t>when Scottish Law is required</w:t>
            </w:r>
          </w:p>
        </w:tc>
        <w:tc>
          <w:tcPr>
            <w:tcW w:w="1244" w:type="pct"/>
          </w:tcPr>
          <w:p w14:paraId="14526438" w14:textId="77777777" w:rsidR="00D06BEF" w:rsidRPr="00160A4E" w:rsidRDefault="00D06BEF" w:rsidP="00D06BEF">
            <w:pPr>
              <w:rPr>
                <w:rFonts w:ascii="Arial" w:eastAsia="Arial" w:hAnsi="Arial" w:cs="Arial"/>
                <w:b/>
              </w:rPr>
            </w:pPr>
            <w:r w:rsidRPr="00160A4E">
              <w:rPr>
                <w:rFonts w:ascii="Arial" w:eastAsia="Arial" w:hAnsi="Arial" w:cs="Arial"/>
                <w:b/>
              </w:rPr>
              <w:t xml:space="preserve">Delete if not applicable </w:t>
            </w:r>
          </w:p>
          <w:p w14:paraId="000000F9" w14:textId="37DB6886" w:rsidR="00D06BEF" w:rsidRPr="00160A4E" w:rsidRDefault="00D06BEF" w:rsidP="00D06BEF">
            <w:pPr>
              <w:pBdr>
                <w:top w:val="nil"/>
                <w:left w:val="nil"/>
                <w:bottom w:val="nil"/>
                <w:right w:val="nil"/>
                <w:between w:val="nil"/>
              </w:pBdr>
              <w:spacing w:after="200" w:line="276" w:lineRule="auto"/>
              <w:rPr>
                <w:rFonts w:ascii="Arial" w:eastAsia="Arial" w:hAnsi="Arial" w:cs="Arial"/>
                <w:b/>
                <w:sz w:val="22"/>
                <w:szCs w:val="22"/>
                <w:highlight w:val="yellow"/>
              </w:rPr>
            </w:pPr>
            <w:r w:rsidRPr="00160A4E">
              <w:rPr>
                <w:rFonts w:ascii="Arial" w:eastAsia="Arial" w:hAnsi="Arial" w:cs="Arial"/>
                <w:b/>
                <w:highlight w:val="yellow"/>
              </w:rPr>
              <w:t>This Schedule is not Mandatory</w:t>
            </w:r>
          </w:p>
        </w:tc>
      </w:tr>
      <w:tr w:rsidR="00D06BEF" w:rsidRPr="00160A4E" w14:paraId="337E1B8A" w14:textId="77777777" w:rsidTr="007D38F1">
        <w:tc>
          <w:tcPr>
            <w:tcW w:w="629" w:type="pct"/>
          </w:tcPr>
          <w:p w14:paraId="000000FA" w14:textId="474A0B91"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Call-Off Schedule 20</w:t>
            </w:r>
          </w:p>
        </w:tc>
        <w:tc>
          <w:tcPr>
            <w:tcW w:w="995" w:type="pct"/>
          </w:tcPr>
          <w:p w14:paraId="000000FB" w14:textId="7276AEC6"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(Call-Off Specification)</w:t>
            </w:r>
          </w:p>
        </w:tc>
        <w:tc>
          <w:tcPr>
            <w:tcW w:w="2132" w:type="pct"/>
          </w:tcPr>
          <w:p w14:paraId="000000FC" w14:textId="1FB0793D" w:rsidR="00D06BEF" w:rsidRPr="00160A4E" w:rsidRDefault="00D06BEF" w:rsidP="00D06BEF">
            <w:pPr>
              <w:pBdr>
                <w:top w:val="nil"/>
                <w:left w:val="nil"/>
                <w:bottom w:val="nil"/>
                <w:right w:val="nil"/>
                <w:between w:val="nil"/>
              </w:pBdr>
              <w:spacing w:after="200" w:line="276" w:lineRule="auto"/>
              <w:rPr>
                <w:rFonts w:ascii="Arial" w:eastAsia="Arial" w:hAnsi="Arial" w:cs="Arial"/>
                <w:b/>
                <w:sz w:val="22"/>
                <w:szCs w:val="22"/>
              </w:rPr>
            </w:pPr>
            <w:r w:rsidRPr="00160A4E">
              <w:rPr>
                <w:rFonts w:ascii="Arial" w:eastAsia="Arial" w:hAnsi="Arial" w:cs="Arial"/>
                <w:b/>
                <w:sz w:val="22"/>
                <w:szCs w:val="22"/>
                <w:highlight w:val="yellow"/>
              </w:rPr>
              <w:t>Buyer Guidance Note:</w:t>
            </w:r>
            <w:r w:rsidRPr="00160A4E">
              <w:rPr>
                <w:rFonts w:ascii="Arial" w:eastAsia="Arial" w:hAnsi="Arial" w:cs="Arial"/>
                <w:b/>
                <w:sz w:val="22"/>
                <w:szCs w:val="22"/>
              </w:rPr>
              <w:t xml:space="preserve"> </w:t>
            </w:r>
            <w:r w:rsidRPr="00160A4E">
              <w:rPr>
                <w:rFonts w:ascii="Arial" w:eastAsia="Arial" w:hAnsi="Arial" w:cs="Arial"/>
                <w:sz w:val="22"/>
                <w:szCs w:val="22"/>
              </w:rPr>
              <w:t>This schedule is to be populated by Buyers with the Deliverables applicable to this Call-Off Contract Charges.</w:t>
            </w:r>
          </w:p>
        </w:tc>
        <w:tc>
          <w:tcPr>
            <w:tcW w:w="1244" w:type="pct"/>
          </w:tcPr>
          <w:p w14:paraId="22B9F130" w14:textId="77777777" w:rsidR="00D06BEF" w:rsidRPr="00160A4E" w:rsidRDefault="00D06BEF" w:rsidP="00D06BEF">
            <w:pPr>
              <w:rPr>
                <w:rFonts w:ascii="Arial" w:eastAsia="Arial" w:hAnsi="Arial" w:cs="Arial"/>
                <w:b/>
              </w:rPr>
            </w:pPr>
            <w:r w:rsidRPr="00160A4E">
              <w:rPr>
                <w:rFonts w:ascii="Arial" w:eastAsia="Arial" w:hAnsi="Arial" w:cs="Arial"/>
                <w:b/>
              </w:rPr>
              <w:t>Mandatory Schedule</w:t>
            </w:r>
          </w:p>
          <w:p w14:paraId="526695A7" w14:textId="77777777" w:rsidR="00D06BEF" w:rsidRPr="00160A4E" w:rsidRDefault="00D06BEF" w:rsidP="00D06BEF">
            <w:pPr>
              <w:keepNext/>
              <w:keepLines/>
              <w:rPr>
                <w:rFonts w:ascii="Arial" w:eastAsia="Arial" w:hAnsi="Arial" w:cs="Arial"/>
                <w:b/>
                <w:highlight w:val="yellow"/>
              </w:rPr>
            </w:pPr>
            <w:r w:rsidRPr="00160A4E">
              <w:rPr>
                <w:rFonts w:ascii="Arial" w:eastAsia="Arial" w:hAnsi="Arial" w:cs="Arial"/>
                <w:b/>
              </w:rPr>
              <w:t>Do not delete</w:t>
            </w:r>
            <w:r w:rsidRPr="00160A4E">
              <w:rPr>
                <w:rFonts w:ascii="Arial" w:eastAsia="Arial" w:hAnsi="Arial" w:cs="Arial"/>
                <w:b/>
                <w:highlight w:val="yellow"/>
              </w:rPr>
              <w:t xml:space="preserve"> </w:t>
            </w:r>
          </w:p>
          <w:p w14:paraId="448811FE" w14:textId="77777777" w:rsidR="00D06BEF" w:rsidRPr="00160A4E" w:rsidRDefault="00D06BEF" w:rsidP="00D06BEF">
            <w:pPr>
              <w:keepNext/>
              <w:keepLines/>
              <w:rPr>
                <w:rFonts w:ascii="Arial" w:eastAsia="Arial" w:hAnsi="Arial" w:cs="Arial"/>
                <w:b/>
                <w:highlight w:val="yellow"/>
              </w:rPr>
            </w:pPr>
          </w:p>
          <w:p w14:paraId="000000FE" w14:textId="33270D73" w:rsidR="00D06BEF" w:rsidRPr="00160A4E" w:rsidRDefault="00D06BEF" w:rsidP="00D06BEF">
            <w:pPr>
              <w:keepNext/>
              <w:keepLines/>
              <w:rPr>
                <w:rFonts w:ascii="Arial" w:eastAsia="Arial" w:hAnsi="Arial" w:cs="Arial"/>
                <w:b/>
              </w:rPr>
            </w:pPr>
            <w:r w:rsidRPr="00160A4E">
              <w:rPr>
                <w:rFonts w:ascii="Arial" w:eastAsia="Arial" w:hAnsi="Arial" w:cs="Arial"/>
                <w:b/>
                <w:highlight w:val="yellow"/>
              </w:rPr>
              <w:t>[insert</w:t>
            </w:r>
            <w:r w:rsidRPr="00160A4E">
              <w:rPr>
                <w:rFonts w:ascii="Arial" w:eastAsia="Arial" w:hAnsi="Arial" w:cs="Arial"/>
              </w:rPr>
              <w:t xml:space="preserve"> details into Call-Off Schedule 20 (Call-Off Specification)]</w:t>
            </w:r>
          </w:p>
        </w:tc>
      </w:tr>
      <w:tr w:rsidR="00D06BEF" w:rsidRPr="00160A4E" w14:paraId="07F34A3D" w14:textId="77777777" w:rsidTr="007D38F1">
        <w:tc>
          <w:tcPr>
            <w:tcW w:w="629" w:type="pct"/>
          </w:tcPr>
          <w:p w14:paraId="000000FF" w14:textId="19BDBFC0"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t>Call-Off Schedule 21</w:t>
            </w:r>
          </w:p>
        </w:tc>
        <w:tc>
          <w:tcPr>
            <w:tcW w:w="995" w:type="pct"/>
          </w:tcPr>
          <w:p w14:paraId="00000100" w14:textId="709E51C5"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highlight w:val="yellow"/>
              </w:rPr>
            </w:pPr>
            <w:r w:rsidRPr="00160A4E">
              <w:rPr>
                <w:rFonts w:ascii="Arial" w:eastAsia="Arial" w:hAnsi="Arial" w:cs="Arial"/>
                <w:sz w:val="22"/>
                <w:szCs w:val="22"/>
                <w:highlight w:val="yellow"/>
              </w:rPr>
              <w:t>(Northern Ireland Law) </w:t>
            </w:r>
          </w:p>
        </w:tc>
        <w:tc>
          <w:tcPr>
            <w:tcW w:w="2132" w:type="pct"/>
          </w:tcPr>
          <w:p w14:paraId="00000101" w14:textId="0608063B"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b/>
                <w:sz w:val="22"/>
                <w:szCs w:val="22"/>
                <w:highlight w:val="yellow"/>
              </w:rPr>
              <w:t>Buyer Guidance Note:</w:t>
            </w:r>
            <w:r w:rsidRPr="00160A4E">
              <w:rPr>
                <w:rFonts w:ascii="Arial" w:eastAsia="Arial" w:hAnsi="Arial" w:cs="Arial"/>
                <w:b/>
                <w:sz w:val="22"/>
                <w:szCs w:val="22"/>
              </w:rPr>
              <w:t xml:space="preserve"> </w:t>
            </w:r>
            <w:r w:rsidRPr="00160A4E">
              <w:rPr>
                <w:rFonts w:ascii="Arial" w:eastAsia="Arial" w:hAnsi="Arial" w:cs="Arial"/>
                <w:sz w:val="22"/>
                <w:szCs w:val="22"/>
              </w:rPr>
              <w:t>This schedule should be incorporated</w:t>
            </w:r>
            <w:r w:rsidRPr="00160A4E">
              <w:rPr>
                <w:rFonts w:ascii="Arial" w:eastAsia="Arial" w:hAnsi="Arial" w:cs="Arial"/>
                <w:b/>
                <w:sz w:val="22"/>
                <w:szCs w:val="22"/>
              </w:rPr>
              <w:t xml:space="preserve"> </w:t>
            </w:r>
            <w:r w:rsidRPr="00160A4E">
              <w:rPr>
                <w:rFonts w:ascii="Arial" w:eastAsia="Arial" w:hAnsi="Arial" w:cs="Arial"/>
                <w:sz w:val="22"/>
                <w:szCs w:val="22"/>
              </w:rPr>
              <w:t xml:space="preserve">when Northern Ireland Law is required </w:t>
            </w:r>
          </w:p>
        </w:tc>
        <w:tc>
          <w:tcPr>
            <w:tcW w:w="1244" w:type="pct"/>
          </w:tcPr>
          <w:p w14:paraId="48AC63A2" w14:textId="77777777" w:rsidR="00D06BEF" w:rsidRPr="00160A4E" w:rsidRDefault="00D06BEF" w:rsidP="00D06BEF">
            <w:pPr>
              <w:rPr>
                <w:rFonts w:ascii="Arial" w:eastAsia="Arial" w:hAnsi="Arial" w:cs="Arial"/>
                <w:b/>
              </w:rPr>
            </w:pPr>
            <w:r w:rsidRPr="00160A4E">
              <w:rPr>
                <w:rFonts w:ascii="Arial" w:eastAsia="Arial" w:hAnsi="Arial" w:cs="Arial"/>
                <w:b/>
              </w:rPr>
              <w:t xml:space="preserve">Delete if not applicable </w:t>
            </w:r>
          </w:p>
          <w:p w14:paraId="00000102" w14:textId="18771CCA" w:rsidR="00D06BEF" w:rsidRPr="00160A4E" w:rsidRDefault="00D06BEF" w:rsidP="00D06BEF">
            <w:pPr>
              <w:pBdr>
                <w:top w:val="nil"/>
                <w:left w:val="nil"/>
                <w:bottom w:val="nil"/>
                <w:right w:val="nil"/>
                <w:between w:val="nil"/>
              </w:pBdr>
              <w:spacing w:after="200" w:line="276" w:lineRule="auto"/>
              <w:rPr>
                <w:rFonts w:ascii="Arial" w:eastAsia="Arial" w:hAnsi="Arial" w:cs="Arial"/>
                <w:b/>
                <w:sz w:val="22"/>
                <w:szCs w:val="22"/>
                <w:highlight w:val="yellow"/>
              </w:rPr>
            </w:pPr>
            <w:r w:rsidRPr="00160A4E">
              <w:rPr>
                <w:rFonts w:ascii="Arial" w:eastAsia="Arial" w:hAnsi="Arial" w:cs="Arial"/>
                <w:b/>
                <w:highlight w:val="yellow"/>
              </w:rPr>
              <w:t>This Schedule is not Mandatory</w:t>
            </w:r>
          </w:p>
        </w:tc>
      </w:tr>
      <w:tr w:rsidR="00D06BEF" w:rsidRPr="00160A4E" w14:paraId="1B73B61E" w14:textId="77777777" w:rsidTr="007D38F1">
        <w:tc>
          <w:tcPr>
            <w:tcW w:w="629" w:type="pct"/>
          </w:tcPr>
          <w:p w14:paraId="00000103" w14:textId="6496F469"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t>Call-Off Schedule 23</w:t>
            </w:r>
          </w:p>
        </w:tc>
        <w:tc>
          <w:tcPr>
            <w:tcW w:w="995" w:type="pct"/>
          </w:tcPr>
          <w:p w14:paraId="00000104" w14:textId="2D70124B"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highlight w:val="yellow"/>
              </w:rPr>
            </w:pPr>
            <w:r w:rsidRPr="00160A4E">
              <w:rPr>
                <w:rFonts w:ascii="Arial" w:eastAsia="Arial" w:hAnsi="Arial" w:cs="Arial"/>
                <w:sz w:val="22"/>
                <w:szCs w:val="22"/>
                <w:highlight w:val="yellow"/>
              </w:rPr>
              <w:t>(HMRC) Section 10.11</w:t>
            </w:r>
          </w:p>
        </w:tc>
        <w:tc>
          <w:tcPr>
            <w:tcW w:w="2132" w:type="pct"/>
          </w:tcPr>
          <w:p w14:paraId="00000105" w14:textId="5F2C3308"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b/>
                <w:sz w:val="22"/>
                <w:szCs w:val="22"/>
                <w:highlight w:val="yellow"/>
              </w:rPr>
              <w:t>Buyer Guidance Note:</w:t>
            </w:r>
            <w:r w:rsidRPr="00160A4E">
              <w:rPr>
                <w:rFonts w:ascii="Arial" w:eastAsia="Arial" w:hAnsi="Arial" w:cs="Arial"/>
                <w:b/>
                <w:sz w:val="22"/>
                <w:szCs w:val="22"/>
              </w:rPr>
              <w:t xml:space="preserve"> </w:t>
            </w:r>
            <w:r w:rsidRPr="00160A4E">
              <w:rPr>
                <w:rFonts w:ascii="Arial" w:eastAsia="Arial" w:hAnsi="Arial" w:cs="Arial"/>
                <w:sz w:val="22"/>
                <w:szCs w:val="22"/>
              </w:rPr>
              <w:t>This schedule should be incorporated</w:t>
            </w:r>
            <w:r w:rsidRPr="00160A4E">
              <w:rPr>
                <w:rFonts w:ascii="Arial" w:eastAsia="Arial" w:hAnsi="Arial" w:cs="Arial"/>
                <w:b/>
                <w:sz w:val="22"/>
                <w:szCs w:val="22"/>
              </w:rPr>
              <w:t xml:space="preserve"> </w:t>
            </w:r>
            <w:r w:rsidRPr="00160A4E">
              <w:rPr>
                <w:rFonts w:ascii="Arial" w:eastAsia="Arial" w:hAnsi="Arial" w:cs="Arial"/>
                <w:sz w:val="22"/>
                <w:szCs w:val="22"/>
              </w:rPr>
              <w:t>when specific HMRC terms are required</w:t>
            </w:r>
          </w:p>
        </w:tc>
        <w:tc>
          <w:tcPr>
            <w:tcW w:w="1244" w:type="pct"/>
          </w:tcPr>
          <w:p w14:paraId="71240CFE" w14:textId="77777777" w:rsidR="00D06BEF" w:rsidRPr="00160A4E" w:rsidRDefault="00D06BEF" w:rsidP="00D06BEF">
            <w:pPr>
              <w:rPr>
                <w:rFonts w:ascii="Arial" w:eastAsia="Arial" w:hAnsi="Arial" w:cs="Arial"/>
                <w:b/>
              </w:rPr>
            </w:pPr>
            <w:r w:rsidRPr="00160A4E">
              <w:rPr>
                <w:rFonts w:ascii="Arial" w:eastAsia="Arial" w:hAnsi="Arial" w:cs="Arial"/>
                <w:b/>
              </w:rPr>
              <w:t xml:space="preserve">Delete if not applicable </w:t>
            </w:r>
          </w:p>
          <w:p w14:paraId="00000106" w14:textId="0F134E6F" w:rsidR="00D06BEF" w:rsidRPr="00160A4E" w:rsidRDefault="00D06BEF" w:rsidP="00D06BEF">
            <w:pPr>
              <w:pBdr>
                <w:top w:val="nil"/>
                <w:left w:val="nil"/>
                <w:bottom w:val="nil"/>
                <w:right w:val="nil"/>
                <w:between w:val="nil"/>
              </w:pBdr>
              <w:spacing w:after="200" w:line="276" w:lineRule="auto"/>
              <w:rPr>
                <w:rFonts w:ascii="Arial" w:eastAsia="Arial" w:hAnsi="Arial" w:cs="Arial"/>
                <w:b/>
                <w:sz w:val="22"/>
                <w:szCs w:val="22"/>
                <w:highlight w:val="yellow"/>
              </w:rPr>
            </w:pPr>
            <w:r w:rsidRPr="00160A4E">
              <w:rPr>
                <w:rFonts w:ascii="Arial" w:eastAsia="Arial" w:hAnsi="Arial" w:cs="Arial"/>
                <w:b/>
                <w:highlight w:val="yellow"/>
              </w:rPr>
              <w:t>This Schedule is not Mandatory</w:t>
            </w:r>
          </w:p>
        </w:tc>
      </w:tr>
      <w:tr w:rsidR="00D06BEF" w:rsidRPr="00160A4E" w14:paraId="411E59F7" w14:textId="77777777" w:rsidTr="007D38F1">
        <w:tc>
          <w:tcPr>
            <w:tcW w:w="629" w:type="pct"/>
          </w:tcPr>
          <w:p w14:paraId="00000107" w14:textId="17EAAC40"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Call-Off Schedule 24</w:t>
            </w:r>
          </w:p>
        </w:tc>
        <w:tc>
          <w:tcPr>
            <w:tcW w:w="995" w:type="pct"/>
          </w:tcPr>
          <w:p w14:paraId="00000108" w14:textId="20C1F97B"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rPr>
              <w:t>(Operating Lease)</w:t>
            </w:r>
          </w:p>
        </w:tc>
        <w:tc>
          <w:tcPr>
            <w:tcW w:w="2132" w:type="pct"/>
          </w:tcPr>
          <w:p w14:paraId="00000109" w14:textId="4C21E871" w:rsidR="00D06BEF" w:rsidRPr="00160A4E" w:rsidRDefault="00D06BEF" w:rsidP="00D06BEF">
            <w:pPr>
              <w:pBdr>
                <w:top w:val="nil"/>
                <w:left w:val="nil"/>
                <w:bottom w:val="nil"/>
                <w:right w:val="nil"/>
                <w:between w:val="nil"/>
              </w:pBdr>
              <w:spacing w:after="200" w:line="276" w:lineRule="auto"/>
              <w:rPr>
                <w:rFonts w:ascii="Arial" w:eastAsia="Arial" w:hAnsi="Arial" w:cs="Arial"/>
                <w:b/>
                <w:sz w:val="22"/>
                <w:szCs w:val="22"/>
                <w:highlight w:val="yellow"/>
              </w:rPr>
            </w:pPr>
            <w:r w:rsidRPr="00160A4E">
              <w:rPr>
                <w:rFonts w:ascii="Arial" w:eastAsia="Arial" w:hAnsi="Arial" w:cs="Arial"/>
                <w:b/>
                <w:sz w:val="22"/>
                <w:szCs w:val="22"/>
                <w:highlight w:val="yellow"/>
              </w:rPr>
              <w:t>Buyer Guidance Note</w:t>
            </w:r>
            <w:r w:rsidRPr="00160A4E">
              <w:rPr>
                <w:rFonts w:ascii="Arial" w:eastAsia="Arial" w:hAnsi="Arial" w:cs="Arial"/>
                <w:b/>
                <w:sz w:val="22"/>
                <w:szCs w:val="22"/>
              </w:rPr>
              <w:t xml:space="preserve">:  </w:t>
            </w:r>
            <w:r w:rsidRPr="00160A4E">
              <w:rPr>
                <w:rFonts w:ascii="Arial" w:eastAsia="Arial" w:hAnsi="Arial" w:cs="Arial"/>
                <w:sz w:val="22"/>
                <w:szCs w:val="22"/>
              </w:rPr>
              <w:t>This schedule should be incorporated when an Operating Lease is required.</w:t>
            </w:r>
          </w:p>
        </w:tc>
        <w:tc>
          <w:tcPr>
            <w:tcW w:w="1244" w:type="pct"/>
          </w:tcPr>
          <w:p w14:paraId="4BDF0A4C" w14:textId="77777777" w:rsidR="00D06BEF" w:rsidRPr="00160A4E" w:rsidRDefault="00D06BEF" w:rsidP="00D06BEF">
            <w:pPr>
              <w:rPr>
                <w:rFonts w:ascii="Arial" w:eastAsia="Arial" w:hAnsi="Arial" w:cs="Arial"/>
                <w:b/>
              </w:rPr>
            </w:pPr>
            <w:r w:rsidRPr="00160A4E">
              <w:rPr>
                <w:rFonts w:ascii="Arial" w:eastAsia="Arial" w:hAnsi="Arial" w:cs="Arial"/>
                <w:b/>
              </w:rPr>
              <w:t>Mandatory Schedule</w:t>
            </w:r>
          </w:p>
          <w:p w14:paraId="0000010A" w14:textId="469AD7E1" w:rsidR="00D06BEF" w:rsidRPr="00160A4E" w:rsidRDefault="00D06BEF" w:rsidP="00D06BEF">
            <w:pPr>
              <w:pBdr>
                <w:top w:val="nil"/>
                <w:left w:val="nil"/>
                <w:bottom w:val="nil"/>
                <w:right w:val="nil"/>
                <w:between w:val="nil"/>
              </w:pBdr>
              <w:spacing w:after="200" w:line="276" w:lineRule="auto"/>
              <w:rPr>
                <w:rFonts w:ascii="Arial" w:eastAsia="Arial" w:hAnsi="Arial" w:cs="Arial"/>
                <w:b/>
              </w:rPr>
            </w:pPr>
            <w:r w:rsidRPr="00160A4E">
              <w:rPr>
                <w:rFonts w:ascii="Arial" w:eastAsia="Arial" w:hAnsi="Arial" w:cs="Arial"/>
                <w:b/>
              </w:rPr>
              <w:t xml:space="preserve">Do not delete </w:t>
            </w:r>
          </w:p>
        </w:tc>
      </w:tr>
      <w:tr w:rsidR="00D06BEF" w:rsidRPr="00160A4E" w14:paraId="15AC8FF9" w14:textId="77777777" w:rsidTr="007D38F1">
        <w:tc>
          <w:tcPr>
            <w:tcW w:w="629" w:type="pct"/>
          </w:tcPr>
          <w:p w14:paraId="1DAA7CE2" w14:textId="53769989"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lastRenderedPageBreak/>
              <w:t>[Call-Off Schedule 26]</w:t>
            </w:r>
          </w:p>
        </w:tc>
        <w:tc>
          <w:tcPr>
            <w:tcW w:w="995" w:type="pct"/>
          </w:tcPr>
          <w:p w14:paraId="3085B568" w14:textId="2BB18E55" w:rsidR="00D06BEF" w:rsidRPr="00160A4E" w:rsidRDefault="00D06BEF" w:rsidP="00D06BEF">
            <w:pPr>
              <w:pBdr>
                <w:top w:val="nil"/>
                <w:left w:val="nil"/>
                <w:bottom w:val="nil"/>
                <w:right w:val="nil"/>
                <w:between w:val="nil"/>
              </w:pBdr>
              <w:spacing w:after="200" w:line="276" w:lineRule="auto"/>
              <w:rPr>
                <w:rFonts w:ascii="Arial" w:eastAsia="Arial" w:hAnsi="Arial" w:cs="Arial"/>
                <w:sz w:val="22"/>
                <w:szCs w:val="22"/>
              </w:rPr>
            </w:pPr>
            <w:r w:rsidRPr="00160A4E">
              <w:rPr>
                <w:rFonts w:ascii="Arial" w:eastAsia="Arial" w:hAnsi="Arial" w:cs="Arial"/>
                <w:sz w:val="22"/>
                <w:szCs w:val="22"/>
                <w:highlight w:val="yellow"/>
              </w:rPr>
              <w:t>Supplier Furnished Terms</w:t>
            </w:r>
          </w:p>
        </w:tc>
        <w:tc>
          <w:tcPr>
            <w:tcW w:w="2132" w:type="pct"/>
          </w:tcPr>
          <w:p w14:paraId="148D1F51" w14:textId="147251FA" w:rsidR="00D06BEF" w:rsidRPr="00160A4E" w:rsidRDefault="00D06BEF" w:rsidP="00D06BEF">
            <w:pPr>
              <w:pBdr>
                <w:top w:val="nil"/>
                <w:left w:val="nil"/>
                <w:bottom w:val="nil"/>
                <w:right w:val="nil"/>
                <w:between w:val="nil"/>
              </w:pBdr>
              <w:spacing w:after="200" w:line="276" w:lineRule="auto"/>
              <w:rPr>
                <w:rFonts w:ascii="Arial" w:eastAsia="Arial" w:hAnsi="Arial" w:cs="Arial"/>
                <w:b/>
                <w:sz w:val="22"/>
                <w:szCs w:val="22"/>
                <w:highlight w:val="yellow"/>
              </w:rPr>
            </w:pPr>
            <w:r w:rsidRPr="00160A4E">
              <w:rPr>
                <w:rFonts w:ascii="Arial" w:eastAsia="Arial" w:hAnsi="Arial" w:cs="Arial"/>
                <w:b/>
                <w:sz w:val="22"/>
                <w:szCs w:val="22"/>
                <w:highlight w:val="yellow"/>
              </w:rPr>
              <w:t>Buyer Guidance Note:</w:t>
            </w:r>
            <w:r w:rsidRPr="00160A4E">
              <w:rPr>
                <w:rFonts w:ascii="Arial" w:eastAsia="Arial" w:hAnsi="Arial" w:cs="Arial"/>
                <w:b/>
                <w:sz w:val="22"/>
                <w:szCs w:val="22"/>
              </w:rPr>
              <w:t xml:space="preserve"> </w:t>
            </w:r>
            <w:r w:rsidRPr="00160A4E">
              <w:rPr>
                <w:rFonts w:ascii="Arial" w:hAnsi="Arial" w:cs="Arial"/>
                <w:iCs/>
                <w:sz w:val="22"/>
                <w:szCs w:val="22"/>
              </w:rPr>
              <w:t>See the definitions of the Supplier Software, Customer Software and Third Party Software and consider Clause 13 of Call-Off Schedule 25. If necessary, insert details of any specific software packages that the Supplier will use to provide the Services in this Finance Lease Agreement</w:t>
            </w:r>
          </w:p>
        </w:tc>
        <w:tc>
          <w:tcPr>
            <w:tcW w:w="1244" w:type="pct"/>
          </w:tcPr>
          <w:p w14:paraId="53ED8FD2" w14:textId="77777777" w:rsidR="00D06BEF" w:rsidRPr="00160A4E" w:rsidRDefault="00D06BEF" w:rsidP="00D06BEF">
            <w:pPr>
              <w:rPr>
                <w:rFonts w:ascii="Arial" w:eastAsia="Arial" w:hAnsi="Arial" w:cs="Arial"/>
                <w:b/>
              </w:rPr>
            </w:pPr>
            <w:r w:rsidRPr="00160A4E">
              <w:rPr>
                <w:rFonts w:ascii="Arial" w:eastAsia="Arial" w:hAnsi="Arial" w:cs="Arial"/>
                <w:b/>
              </w:rPr>
              <w:t>Delete if not applicable</w:t>
            </w:r>
          </w:p>
          <w:p w14:paraId="5BB3461A" w14:textId="77777777" w:rsidR="00D06BEF" w:rsidRPr="00160A4E" w:rsidRDefault="00D06BEF" w:rsidP="00D06BEF">
            <w:pPr>
              <w:pBdr>
                <w:top w:val="nil"/>
                <w:left w:val="nil"/>
                <w:bottom w:val="nil"/>
                <w:right w:val="nil"/>
                <w:between w:val="nil"/>
              </w:pBdr>
              <w:spacing w:before="120" w:after="120"/>
              <w:rPr>
                <w:rFonts w:ascii="Arial" w:eastAsia="Arial" w:hAnsi="Arial" w:cs="Arial"/>
                <w:b/>
              </w:rPr>
            </w:pPr>
            <w:r w:rsidRPr="00160A4E">
              <w:rPr>
                <w:rFonts w:ascii="Arial" w:eastAsia="Arial" w:hAnsi="Arial" w:cs="Arial"/>
                <w:b/>
                <w:highlight w:val="yellow"/>
              </w:rPr>
              <w:t>Or</w:t>
            </w:r>
          </w:p>
          <w:p w14:paraId="07953E72" w14:textId="77777777" w:rsidR="00D06BEF" w:rsidRPr="00160A4E" w:rsidRDefault="00D06BEF" w:rsidP="00D06BEF">
            <w:pPr>
              <w:pBdr>
                <w:top w:val="nil"/>
                <w:left w:val="nil"/>
                <w:bottom w:val="nil"/>
                <w:right w:val="nil"/>
                <w:between w:val="nil"/>
              </w:pBdr>
              <w:spacing w:after="200" w:line="276" w:lineRule="auto"/>
              <w:rPr>
                <w:rFonts w:ascii="Arial" w:eastAsia="Arial" w:hAnsi="Arial" w:cs="Arial"/>
              </w:rPr>
            </w:pPr>
            <w:r w:rsidRPr="00160A4E">
              <w:rPr>
                <w:rFonts w:ascii="Arial" w:eastAsia="Arial" w:hAnsi="Arial" w:cs="Arial"/>
                <w:b/>
                <w:highlight w:val="yellow"/>
              </w:rPr>
              <w:t>[insert</w:t>
            </w:r>
            <w:r w:rsidRPr="00160A4E">
              <w:rPr>
                <w:rFonts w:ascii="Arial" w:eastAsia="Arial" w:hAnsi="Arial" w:cs="Arial"/>
              </w:rPr>
              <w:t xml:space="preserve"> details into the relevant Annex of Call-Off Schedule 26]</w:t>
            </w:r>
          </w:p>
          <w:p w14:paraId="04F71350" w14:textId="03895D94" w:rsidR="00D06BEF" w:rsidRPr="00160A4E" w:rsidRDefault="00D06BEF" w:rsidP="00D06BEF">
            <w:pPr>
              <w:pBdr>
                <w:top w:val="nil"/>
                <w:left w:val="nil"/>
                <w:bottom w:val="nil"/>
                <w:right w:val="nil"/>
                <w:between w:val="nil"/>
              </w:pBdr>
              <w:spacing w:after="200" w:line="276" w:lineRule="auto"/>
              <w:rPr>
                <w:rFonts w:ascii="Arial" w:eastAsia="Arial" w:hAnsi="Arial" w:cs="Arial"/>
                <w:b/>
                <w:highlight w:val="yellow"/>
              </w:rPr>
            </w:pPr>
            <w:r w:rsidRPr="00160A4E">
              <w:rPr>
                <w:rFonts w:ascii="Arial" w:eastAsia="Arial" w:hAnsi="Arial" w:cs="Arial"/>
                <w:b/>
                <w:highlight w:val="yellow"/>
              </w:rPr>
              <w:t>This Schedule is not Mandatory</w:t>
            </w:r>
          </w:p>
        </w:tc>
      </w:tr>
    </w:tbl>
    <w:p w14:paraId="0000010F" w14:textId="77777777" w:rsidR="00F33A01" w:rsidRDefault="00CE4E7A">
      <w:pPr>
        <w:ind w:left="720"/>
        <w:rPr>
          <w:rFonts w:ascii="Arial" w:eastAsia="Arial" w:hAnsi="Arial" w:cs="Arial"/>
        </w:rPr>
      </w:pPr>
      <w:r>
        <w:rPr>
          <w:rFonts w:ascii="Arial" w:eastAsia="Arial" w:hAnsi="Arial" w:cs="Arial"/>
        </w:rPr>
        <w:tab/>
      </w:r>
      <w:r>
        <w:rPr>
          <w:rFonts w:ascii="Arial" w:eastAsia="Arial" w:hAnsi="Arial" w:cs="Arial"/>
        </w:rPr>
        <w:tab/>
      </w:r>
    </w:p>
    <w:p w14:paraId="00000115" w14:textId="77777777" w:rsidR="00F33A01" w:rsidRDefault="00F33A01">
      <w:pPr>
        <w:tabs>
          <w:tab w:val="left" w:pos="2257"/>
        </w:tabs>
        <w:spacing w:line="259" w:lineRule="auto"/>
        <w:rPr>
          <w:rFonts w:ascii="Arial" w:eastAsia="Arial" w:hAnsi="Arial" w:cs="Arial"/>
        </w:rPr>
      </w:pPr>
    </w:p>
    <w:p w14:paraId="00000116" w14:textId="7D03AB75" w:rsidR="00F33A01" w:rsidRDefault="00CE4E7A">
      <w:pPr>
        <w:tabs>
          <w:tab w:val="left" w:pos="2257"/>
        </w:tabs>
        <w:spacing w:line="259" w:lineRule="auto"/>
        <w:rPr>
          <w:rFonts w:ascii="Arial" w:eastAsia="Arial" w:hAnsi="Arial" w:cs="Arial"/>
          <w:b/>
          <w:bCs/>
          <w:u w:val="single"/>
        </w:rPr>
      </w:pPr>
      <w:r w:rsidRPr="00823146">
        <w:rPr>
          <w:rFonts w:ascii="Arial" w:eastAsia="Arial" w:hAnsi="Arial" w:cs="Arial"/>
          <w:b/>
          <w:bCs/>
          <w:u w:val="single"/>
        </w:rPr>
        <w:t>CALL-OFF SPECIAL TERMS</w:t>
      </w:r>
    </w:p>
    <w:p w14:paraId="10D59F51" w14:textId="77777777" w:rsidR="00823146" w:rsidRPr="00823146" w:rsidRDefault="00823146">
      <w:pPr>
        <w:tabs>
          <w:tab w:val="left" w:pos="2257"/>
        </w:tabs>
        <w:spacing w:line="259" w:lineRule="auto"/>
        <w:rPr>
          <w:rFonts w:ascii="Arial" w:eastAsia="Arial" w:hAnsi="Arial" w:cs="Arial"/>
          <w:b/>
          <w:bCs/>
          <w:u w:val="single"/>
        </w:rPr>
      </w:pPr>
    </w:p>
    <w:p w14:paraId="00000117" w14:textId="77777777" w:rsidR="00F33A01" w:rsidRDefault="00CE4E7A">
      <w:pPr>
        <w:tabs>
          <w:tab w:val="left" w:pos="2257"/>
        </w:tabs>
        <w:spacing w:line="259" w:lineRule="auto"/>
        <w:rPr>
          <w:rFonts w:ascii="Arial" w:eastAsia="Arial" w:hAnsi="Arial" w:cs="Arial"/>
        </w:rPr>
      </w:pPr>
      <w:r>
        <w:rPr>
          <w:rFonts w:ascii="Arial" w:eastAsia="Arial" w:hAnsi="Arial" w:cs="Arial"/>
        </w:rPr>
        <w:t>The following Special Terms are incorporated into this Call-Off Contract:</w:t>
      </w:r>
    </w:p>
    <w:p w14:paraId="00000118" w14:textId="77777777" w:rsidR="00F33A01" w:rsidRDefault="00CE4E7A">
      <w:pPr>
        <w:tabs>
          <w:tab w:val="left" w:pos="2257"/>
        </w:tabs>
        <w:spacing w:line="259" w:lineRule="auto"/>
        <w:rPr>
          <w:rFonts w:ascii="Arial" w:eastAsia="Arial" w:hAnsi="Arial" w:cs="Arial"/>
        </w:rPr>
      </w:pPr>
      <w:r>
        <w:rPr>
          <w:rFonts w:ascii="Arial" w:eastAsia="Arial" w:hAnsi="Arial" w:cs="Arial"/>
          <w:b/>
        </w:rPr>
        <w:t>[Insert</w:t>
      </w:r>
      <w:r>
        <w:rPr>
          <w:rFonts w:ascii="Arial" w:eastAsia="Arial" w:hAnsi="Arial" w:cs="Arial"/>
        </w:rPr>
        <w:t xml:space="preserve"> terms to revise or supplement Core Terms, Joint Schedules, Call </w:t>
      </w:r>
      <w:proofErr w:type="gramStart"/>
      <w:r>
        <w:rPr>
          <w:rFonts w:ascii="Arial" w:eastAsia="Arial" w:hAnsi="Arial" w:cs="Arial"/>
        </w:rPr>
        <w:t>Off</w:t>
      </w:r>
      <w:proofErr w:type="gramEnd"/>
      <w:r>
        <w:rPr>
          <w:rFonts w:ascii="Arial" w:eastAsia="Arial" w:hAnsi="Arial" w:cs="Arial"/>
        </w:rPr>
        <w:t xml:space="preserve"> Schedule</w:t>
      </w:r>
      <w:bookmarkStart w:id="0" w:name="bookmark=id.gjdgxs" w:colFirst="0" w:colLast="0"/>
      <w:bookmarkEnd w:id="0"/>
      <w:r>
        <w:rPr>
          <w:rFonts w:ascii="Arial" w:eastAsia="Arial" w:hAnsi="Arial" w:cs="Arial"/>
        </w:rPr>
        <w:t>s; or none]</w:t>
      </w:r>
    </w:p>
    <w:p w14:paraId="00000119" w14:textId="77777777" w:rsidR="00F33A01" w:rsidRDefault="00CE4E7A">
      <w:pPr>
        <w:tabs>
          <w:tab w:val="left" w:pos="2257"/>
        </w:tabs>
        <w:spacing w:line="259" w:lineRule="auto"/>
        <w:rPr>
          <w:rFonts w:ascii="Arial" w:eastAsia="Arial" w:hAnsi="Arial" w:cs="Arial"/>
        </w:rPr>
      </w:pPr>
      <w:r>
        <w:rPr>
          <w:rFonts w:ascii="Arial" w:eastAsia="Arial" w:hAnsi="Arial" w:cs="Arial"/>
        </w:rPr>
        <w:t>[Special Term 1</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 </w:t>
      </w:r>
    </w:p>
    <w:p w14:paraId="0000011A" w14:textId="77777777" w:rsidR="00F33A01" w:rsidRDefault="00CE4E7A">
      <w:pPr>
        <w:tabs>
          <w:tab w:val="left" w:pos="2257"/>
        </w:tabs>
        <w:spacing w:line="259" w:lineRule="auto"/>
        <w:rPr>
          <w:rFonts w:ascii="Arial" w:eastAsia="Arial" w:hAnsi="Arial" w:cs="Arial"/>
        </w:rPr>
      </w:pPr>
      <w:r>
        <w:rPr>
          <w:rFonts w:ascii="Arial" w:eastAsia="Arial" w:hAnsi="Arial" w:cs="Arial"/>
        </w:rPr>
        <w:t>[Special Term 2.</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 </w:t>
      </w:r>
    </w:p>
    <w:p w14:paraId="0000011B" w14:textId="77777777" w:rsidR="00F33A01" w:rsidRDefault="00CE4E7A">
      <w:pPr>
        <w:ind w:right="936"/>
        <w:rPr>
          <w:rFonts w:ascii="Arial" w:eastAsia="Arial" w:hAnsi="Arial" w:cs="Arial"/>
        </w:rPr>
      </w:pPr>
      <w:r>
        <w:rPr>
          <w:rFonts w:ascii="Arial" w:eastAsia="Arial" w:hAnsi="Arial" w:cs="Arial"/>
        </w:rPr>
        <w:t>[Special Term 3.</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w:t>
      </w:r>
    </w:p>
    <w:p w14:paraId="0000011C" w14:textId="77777777" w:rsidR="00F33A01" w:rsidRDefault="00CE4E7A">
      <w:pPr>
        <w:ind w:right="936"/>
        <w:rPr>
          <w:rFonts w:ascii="Arial" w:eastAsia="Arial" w:hAnsi="Arial" w:cs="Arial"/>
        </w:rPr>
      </w:pPr>
      <w:r>
        <w:rPr>
          <w:rFonts w:ascii="Arial" w:eastAsia="Arial" w:hAnsi="Arial" w:cs="Arial"/>
        </w:rPr>
        <w:t>[None]</w:t>
      </w:r>
    </w:p>
    <w:p w14:paraId="00000122" w14:textId="77777777" w:rsidR="00F33A01" w:rsidRDefault="00F33A01">
      <w:pPr>
        <w:rPr>
          <w:b/>
        </w:rPr>
      </w:pPr>
    </w:p>
    <w:p w14:paraId="29BD3F6D" w14:textId="77777777" w:rsidR="00230D99" w:rsidRDefault="00230D99">
      <w:pPr>
        <w:rPr>
          <w:rFonts w:ascii="Arial" w:eastAsia="Arial" w:hAnsi="Arial" w:cs="Arial"/>
          <w:b/>
        </w:rPr>
      </w:pPr>
    </w:p>
    <w:p w14:paraId="46A8D16C" w14:textId="77777777" w:rsidR="00230D99" w:rsidRDefault="00230D99">
      <w:pPr>
        <w:rPr>
          <w:rFonts w:ascii="Arial" w:eastAsia="Arial" w:hAnsi="Arial" w:cs="Arial"/>
          <w:b/>
        </w:rPr>
      </w:pPr>
    </w:p>
    <w:p w14:paraId="00000123" w14:textId="5576EFDA" w:rsidR="00F33A01" w:rsidRDefault="00CE4E7A">
      <w:pPr>
        <w:rPr>
          <w:rFonts w:ascii="Arial" w:eastAsia="Arial" w:hAnsi="Arial" w:cs="Arial"/>
          <w:b/>
        </w:rPr>
      </w:pPr>
      <w:r>
        <w:rPr>
          <w:rFonts w:ascii="Arial" w:eastAsia="Arial" w:hAnsi="Arial" w:cs="Arial"/>
          <w:b/>
        </w:rPr>
        <w:t>S</w:t>
      </w:r>
      <w:r w:rsidR="00230D99">
        <w:rPr>
          <w:rFonts w:ascii="Arial" w:eastAsia="Arial" w:hAnsi="Arial" w:cs="Arial"/>
          <w:b/>
        </w:rPr>
        <w:t>ECTION</w:t>
      </w:r>
      <w:r>
        <w:rPr>
          <w:rFonts w:ascii="Arial" w:eastAsia="Arial" w:hAnsi="Arial" w:cs="Arial"/>
          <w:b/>
        </w:rPr>
        <w:t xml:space="preserve"> B</w:t>
      </w:r>
    </w:p>
    <w:p w14:paraId="4EDC734F" w14:textId="77777777" w:rsidR="00230D99" w:rsidRDefault="00230D99">
      <w:pPr>
        <w:rPr>
          <w:rFonts w:ascii="Arial" w:eastAsia="Arial" w:hAnsi="Arial" w:cs="Arial"/>
          <w:b/>
        </w:rPr>
      </w:pPr>
    </w:p>
    <w:p w14:paraId="00000124" w14:textId="77777777" w:rsidR="00F33A01" w:rsidRDefault="00CE4E7A">
      <w:pPr>
        <w:rPr>
          <w:rFonts w:ascii="Arial" w:eastAsia="Arial" w:hAnsi="Arial" w:cs="Arial"/>
          <w:b/>
        </w:rPr>
      </w:pPr>
      <w:r>
        <w:rPr>
          <w:rFonts w:ascii="Arial" w:eastAsia="Arial" w:hAnsi="Arial" w:cs="Arial"/>
          <w:b/>
        </w:rPr>
        <w:t xml:space="preserve">1. Call-Off Contract Period </w:t>
      </w:r>
    </w:p>
    <w:tbl>
      <w:tblPr>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D06BEF" w14:paraId="2B88DD07" w14:textId="77777777" w:rsidTr="00230D99">
        <w:tc>
          <w:tcPr>
            <w:tcW w:w="4508" w:type="dxa"/>
          </w:tcPr>
          <w:p w14:paraId="637424E2" w14:textId="77777777" w:rsidR="00D06BEF" w:rsidRDefault="00D06BEF" w:rsidP="00D06BEF">
            <w:pPr>
              <w:spacing w:line="259" w:lineRule="auto"/>
              <w:rPr>
                <w:rFonts w:ascii="Arial" w:eastAsia="Arial" w:hAnsi="Arial" w:cs="Arial"/>
              </w:rPr>
            </w:pPr>
            <w:r>
              <w:rPr>
                <w:rFonts w:ascii="Arial" w:eastAsia="Arial" w:hAnsi="Arial" w:cs="Arial"/>
              </w:rPr>
              <w:t>CALL-OFF START DATE:</w:t>
            </w:r>
          </w:p>
          <w:p w14:paraId="00AE790B" w14:textId="79B7D1C8" w:rsidR="00D06BEF" w:rsidRDefault="00D06BEF" w:rsidP="00D06BEF">
            <w:pPr>
              <w:spacing w:line="259" w:lineRule="auto"/>
              <w:rPr>
                <w:rFonts w:ascii="Arial" w:eastAsia="Arial" w:hAnsi="Arial" w:cs="Arial"/>
              </w:rPr>
            </w:pPr>
            <w:r>
              <w:rPr>
                <w:rFonts w:ascii="Arial" w:eastAsia="Arial" w:hAnsi="Arial" w:cs="Arial"/>
              </w:rPr>
              <w:t>(The initial contract period excluding extension options)</w:t>
            </w:r>
          </w:p>
        </w:tc>
        <w:tc>
          <w:tcPr>
            <w:tcW w:w="4508" w:type="dxa"/>
          </w:tcPr>
          <w:p w14:paraId="0FF7DD92" w14:textId="77777777" w:rsidR="00D06BEF" w:rsidRDefault="00D06BEF" w:rsidP="00D06BEF">
            <w:pPr>
              <w:rPr>
                <w:rFonts w:ascii="Arial" w:eastAsia="Arial" w:hAnsi="Arial" w:cs="Arial"/>
              </w:rPr>
            </w:pPr>
            <w:r>
              <w:rPr>
                <w:rFonts w:ascii="Arial" w:eastAsia="Arial" w:hAnsi="Arial" w:cs="Arial"/>
                <w:b/>
                <w:highlight w:val="yellow"/>
              </w:rPr>
              <w:t xml:space="preserve">[Inset </w:t>
            </w:r>
            <w:r>
              <w:rPr>
                <w:rFonts w:ascii="Arial" w:eastAsia="Arial" w:hAnsi="Arial" w:cs="Arial"/>
              </w:rPr>
              <w:t>Day Month Year]</w:t>
            </w:r>
          </w:p>
          <w:p w14:paraId="32FBEF20" w14:textId="77777777" w:rsidR="00D06BEF" w:rsidRPr="008649CD" w:rsidRDefault="00D06BEF" w:rsidP="00D06BEF">
            <w:pPr>
              <w:rPr>
                <w:rFonts w:ascii="Arial" w:eastAsia="Arial" w:hAnsi="Arial" w:cs="Arial"/>
                <w:sz w:val="18"/>
                <w:szCs w:val="18"/>
              </w:rPr>
            </w:pPr>
            <w:r w:rsidRPr="008649CD">
              <w:rPr>
                <w:rFonts w:ascii="Arial" w:eastAsia="Arial" w:hAnsi="Arial" w:cs="Arial"/>
                <w:b/>
                <w:bCs/>
                <w:i/>
                <w:iCs/>
                <w:sz w:val="18"/>
                <w:szCs w:val="18"/>
              </w:rPr>
              <w:t>[</w:t>
            </w:r>
            <w:r w:rsidRPr="008649CD">
              <w:rPr>
                <w:rFonts w:ascii="Arial" w:eastAsia="Arial" w:hAnsi="Arial" w:cs="Arial"/>
                <w:b/>
                <w:bCs/>
                <w:i/>
                <w:iCs/>
                <w:sz w:val="18"/>
                <w:szCs w:val="18"/>
                <w:highlight w:val="yellow"/>
              </w:rPr>
              <w:t>Buyer Guidance:</w:t>
            </w:r>
            <w:r w:rsidRPr="008649CD">
              <w:rPr>
                <w:rFonts w:ascii="Arial" w:eastAsia="Arial" w:hAnsi="Arial" w:cs="Arial"/>
                <w:b/>
                <w:bCs/>
                <w:i/>
                <w:iCs/>
                <w:sz w:val="18"/>
                <w:szCs w:val="18"/>
              </w:rPr>
              <w:t xml:space="preserve"> </w:t>
            </w:r>
            <w:r w:rsidRPr="00E779BD">
              <w:rPr>
                <w:rFonts w:ascii="Arial" w:eastAsia="Arial" w:hAnsi="Arial" w:cs="Arial"/>
                <w:i/>
                <w:iCs/>
                <w:sz w:val="18"/>
                <w:szCs w:val="18"/>
              </w:rPr>
              <w:t xml:space="preserve">proposed delivery of the Goods </w:t>
            </w:r>
          </w:p>
          <w:p w14:paraId="263DCA5B" w14:textId="0611643D" w:rsidR="00D06BEF" w:rsidRDefault="00D06BEF" w:rsidP="00D06BEF">
            <w:pPr>
              <w:rPr>
                <w:b/>
              </w:rPr>
            </w:pPr>
            <w:r w:rsidRPr="00697C35">
              <w:rPr>
                <w:rFonts w:ascii="Arial" w:eastAsia="Arial" w:hAnsi="Arial" w:cs="Arial"/>
                <w:sz w:val="18"/>
                <w:szCs w:val="18"/>
              </w:rPr>
              <w:t>Example 3 year</w:t>
            </w:r>
            <w:r>
              <w:rPr>
                <w:rFonts w:ascii="Arial" w:eastAsia="Arial" w:hAnsi="Arial" w:cs="Arial"/>
                <w:sz w:val="18"/>
                <w:szCs w:val="18"/>
              </w:rPr>
              <w:t xml:space="preserve"> initial contract</w:t>
            </w:r>
            <w:r w:rsidRPr="00697C35">
              <w:rPr>
                <w:rFonts w:ascii="Arial" w:eastAsia="Arial" w:hAnsi="Arial" w:cs="Arial"/>
                <w:sz w:val="18"/>
                <w:szCs w:val="18"/>
              </w:rPr>
              <w:t xml:space="preserve"> period]</w:t>
            </w:r>
          </w:p>
        </w:tc>
      </w:tr>
      <w:tr w:rsidR="00D06BEF" w14:paraId="031AAF47" w14:textId="77777777" w:rsidTr="00230D99">
        <w:tc>
          <w:tcPr>
            <w:tcW w:w="4508" w:type="dxa"/>
          </w:tcPr>
          <w:p w14:paraId="65014ED4" w14:textId="77777777" w:rsidR="00D06BEF" w:rsidRDefault="00D06BEF" w:rsidP="00D06BEF">
            <w:pPr>
              <w:spacing w:line="259" w:lineRule="auto"/>
              <w:rPr>
                <w:rFonts w:ascii="Arial" w:eastAsia="Arial" w:hAnsi="Arial" w:cs="Arial"/>
              </w:rPr>
            </w:pPr>
            <w:r>
              <w:rPr>
                <w:rFonts w:ascii="Arial" w:eastAsia="Arial" w:hAnsi="Arial" w:cs="Arial"/>
              </w:rPr>
              <w:t>CALL-OFF EXTENSION PERIOD OPTIONS:</w:t>
            </w:r>
          </w:p>
          <w:p w14:paraId="17950632" w14:textId="7E39F72D" w:rsidR="00D06BEF" w:rsidRDefault="00D06BEF" w:rsidP="00D06BEF">
            <w:pPr>
              <w:spacing w:line="259" w:lineRule="auto"/>
              <w:rPr>
                <w:rFonts w:ascii="Arial" w:eastAsia="Arial" w:hAnsi="Arial" w:cs="Arial"/>
              </w:rPr>
            </w:pPr>
            <w:r>
              <w:rPr>
                <w:rFonts w:ascii="Arial" w:eastAsia="Arial" w:hAnsi="Arial" w:cs="Arial"/>
              </w:rPr>
              <w:t>(State the options to extend)</w:t>
            </w:r>
          </w:p>
        </w:tc>
        <w:tc>
          <w:tcPr>
            <w:tcW w:w="4508" w:type="dxa"/>
          </w:tcPr>
          <w:p w14:paraId="0C074E83" w14:textId="77777777" w:rsidR="00D06BEF" w:rsidRDefault="00D06BEF" w:rsidP="00D06BEF">
            <w:pPr>
              <w:rPr>
                <w:rFonts w:ascii="Arial" w:eastAsia="Arial" w:hAnsi="Arial" w:cs="Arial"/>
                <w:sz w:val="18"/>
                <w:szCs w:val="18"/>
              </w:rPr>
            </w:pPr>
            <w:r>
              <w:rPr>
                <w:rFonts w:ascii="Arial" w:eastAsia="Arial" w:hAnsi="Arial" w:cs="Arial"/>
                <w:b/>
                <w:sz w:val="18"/>
                <w:szCs w:val="18"/>
                <w:highlight w:val="yellow"/>
              </w:rPr>
              <w:t>[Insert</w:t>
            </w:r>
            <w:r>
              <w:rPr>
                <w:rFonts w:ascii="Arial" w:eastAsia="Arial" w:hAnsi="Arial" w:cs="Arial"/>
                <w:sz w:val="18"/>
                <w:szCs w:val="18"/>
              </w:rPr>
              <w:t xml:space="preserve"> Years, Months]</w:t>
            </w:r>
          </w:p>
          <w:p w14:paraId="76CBCA3E" w14:textId="0F5BB20A" w:rsidR="00D06BEF" w:rsidRDefault="00D06BEF" w:rsidP="00D06BEF">
            <w:pPr>
              <w:rPr>
                <w:rFonts w:ascii="Arial" w:eastAsia="Arial" w:hAnsi="Arial" w:cs="Arial"/>
                <w:b/>
                <w:highlight w:val="yellow"/>
              </w:rPr>
            </w:pPr>
            <w:r>
              <w:rPr>
                <w:rFonts w:ascii="Arial" w:eastAsia="Arial" w:hAnsi="Arial" w:cs="Arial"/>
                <w:b/>
                <w:i/>
                <w:sz w:val="18"/>
                <w:szCs w:val="18"/>
              </w:rPr>
              <w:t>[</w:t>
            </w:r>
            <w:r>
              <w:rPr>
                <w:rFonts w:ascii="Arial" w:eastAsia="Arial" w:hAnsi="Arial" w:cs="Arial"/>
                <w:b/>
                <w:i/>
                <w:sz w:val="18"/>
                <w:szCs w:val="18"/>
                <w:highlight w:val="yellow"/>
              </w:rPr>
              <w:t>Buyer Guidance:</w:t>
            </w:r>
            <w:r>
              <w:rPr>
                <w:rFonts w:ascii="Arial" w:eastAsia="Arial" w:hAnsi="Arial" w:cs="Arial"/>
                <w:b/>
                <w:i/>
                <w:sz w:val="18"/>
                <w:szCs w:val="18"/>
              </w:rPr>
              <w:t xml:space="preserve"> </w:t>
            </w:r>
            <w:r w:rsidRPr="00D453EC">
              <w:rPr>
                <w:rFonts w:ascii="Arial" w:eastAsia="Arial" w:hAnsi="Arial" w:cs="Arial"/>
                <w:bCs/>
                <w:i/>
                <w:sz w:val="18"/>
                <w:szCs w:val="18"/>
              </w:rPr>
              <w:t xml:space="preserve">Example 2 year </w:t>
            </w:r>
            <w:r>
              <w:rPr>
                <w:rFonts w:ascii="Arial" w:eastAsia="Arial" w:hAnsi="Arial" w:cs="Arial"/>
                <w:bCs/>
                <w:i/>
                <w:sz w:val="18"/>
                <w:szCs w:val="18"/>
              </w:rPr>
              <w:t>option to extend</w:t>
            </w:r>
            <w:r w:rsidRPr="00D453EC">
              <w:rPr>
                <w:rFonts w:ascii="Arial" w:eastAsia="Arial" w:hAnsi="Arial" w:cs="Arial"/>
                <w:bCs/>
                <w:i/>
                <w:sz w:val="18"/>
                <w:szCs w:val="18"/>
              </w:rPr>
              <w:t>, which takes this up to 5 year contract term</w:t>
            </w:r>
            <w:r>
              <w:rPr>
                <w:rFonts w:ascii="Arial" w:eastAsia="Arial" w:hAnsi="Arial" w:cs="Arial"/>
                <w:bCs/>
                <w:i/>
                <w:sz w:val="18"/>
                <w:szCs w:val="18"/>
              </w:rPr>
              <w:t xml:space="preserve"> e.g. </w:t>
            </w:r>
            <w:r>
              <w:rPr>
                <w:rFonts w:ascii="Arial" w:eastAsia="Arial" w:hAnsi="Arial" w:cs="Arial"/>
                <w:b/>
                <w:i/>
                <w:sz w:val="18"/>
                <w:szCs w:val="18"/>
              </w:rPr>
              <w:t>1 + 1]</w:t>
            </w:r>
          </w:p>
        </w:tc>
      </w:tr>
      <w:tr w:rsidR="00D06BEF" w14:paraId="56F92BD2" w14:textId="77777777" w:rsidTr="00230D99">
        <w:tc>
          <w:tcPr>
            <w:tcW w:w="4508" w:type="dxa"/>
          </w:tcPr>
          <w:p w14:paraId="4BC9D0D2" w14:textId="77777777" w:rsidR="00D06BEF" w:rsidRDefault="00D06BEF" w:rsidP="00D06BEF">
            <w:pPr>
              <w:rPr>
                <w:rFonts w:ascii="Arial" w:eastAsia="Arial" w:hAnsi="Arial" w:cs="Arial"/>
              </w:rPr>
            </w:pPr>
            <w:r>
              <w:rPr>
                <w:rFonts w:ascii="Arial" w:eastAsia="Arial" w:hAnsi="Arial" w:cs="Arial"/>
              </w:rPr>
              <w:t>CALL-OFF EXPIRY DATE:</w:t>
            </w:r>
          </w:p>
          <w:p w14:paraId="1D6E6D12" w14:textId="77777777" w:rsidR="00D06BEF" w:rsidRDefault="00D06BEF" w:rsidP="00D06BEF">
            <w:pPr>
              <w:rPr>
                <w:b/>
              </w:rPr>
            </w:pPr>
          </w:p>
        </w:tc>
        <w:tc>
          <w:tcPr>
            <w:tcW w:w="4508" w:type="dxa"/>
          </w:tcPr>
          <w:p w14:paraId="3E58FDCA" w14:textId="77777777" w:rsidR="00D06BEF" w:rsidRDefault="00D06BEF" w:rsidP="00D06BEF">
            <w:pPr>
              <w:rPr>
                <w:rFonts w:ascii="Arial" w:eastAsia="Arial" w:hAnsi="Arial" w:cs="Arial"/>
              </w:rPr>
            </w:pPr>
            <w:r>
              <w:rPr>
                <w:rFonts w:ascii="Arial" w:eastAsia="Arial" w:hAnsi="Arial" w:cs="Arial"/>
                <w:b/>
                <w:highlight w:val="yellow"/>
              </w:rPr>
              <w:t>[Inset</w:t>
            </w:r>
            <w:r>
              <w:rPr>
                <w:rFonts w:ascii="Arial" w:eastAsia="Arial" w:hAnsi="Arial" w:cs="Arial"/>
                <w:highlight w:val="yellow"/>
              </w:rPr>
              <w:t xml:space="preserve"> </w:t>
            </w:r>
            <w:r>
              <w:rPr>
                <w:rFonts w:ascii="Arial" w:eastAsia="Arial" w:hAnsi="Arial" w:cs="Arial"/>
              </w:rPr>
              <w:t>Day Month Year]</w:t>
            </w:r>
          </w:p>
          <w:p w14:paraId="30F58B99" w14:textId="770D0BE4" w:rsidR="00D06BEF" w:rsidRDefault="00D06BEF" w:rsidP="00D06BEF">
            <w:pPr>
              <w:rPr>
                <w:b/>
              </w:rPr>
            </w:pPr>
            <w:r>
              <w:rPr>
                <w:rFonts w:ascii="Arial" w:eastAsia="Arial" w:hAnsi="Arial" w:cs="Arial"/>
                <w:b/>
                <w:i/>
                <w:sz w:val="18"/>
                <w:szCs w:val="18"/>
              </w:rPr>
              <w:t>[</w:t>
            </w:r>
            <w:r>
              <w:rPr>
                <w:rFonts w:ascii="Arial" w:eastAsia="Arial" w:hAnsi="Arial" w:cs="Arial"/>
                <w:b/>
                <w:i/>
                <w:sz w:val="18"/>
                <w:szCs w:val="18"/>
                <w:highlight w:val="yellow"/>
              </w:rPr>
              <w:t>Buyer Guidance:</w:t>
            </w:r>
            <w:r>
              <w:rPr>
                <w:rFonts w:ascii="Arial" w:eastAsia="Arial" w:hAnsi="Arial" w:cs="Arial"/>
                <w:b/>
                <w:i/>
                <w:sz w:val="18"/>
                <w:szCs w:val="18"/>
              </w:rPr>
              <w:t xml:space="preserve"> </w:t>
            </w:r>
            <w:r w:rsidRPr="00D453EC">
              <w:rPr>
                <w:rFonts w:ascii="Arial" w:eastAsia="Arial" w:hAnsi="Arial" w:cs="Arial"/>
                <w:bCs/>
                <w:i/>
                <w:sz w:val="18"/>
                <w:szCs w:val="18"/>
              </w:rPr>
              <w:t>Must include initial contract period and all extension options allowed. Example based on 5 Year</w:t>
            </w:r>
            <w:r>
              <w:rPr>
                <w:rFonts w:ascii="Arial" w:eastAsia="Arial" w:hAnsi="Arial" w:cs="Arial"/>
                <w:bCs/>
                <w:i/>
                <w:sz w:val="18"/>
                <w:szCs w:val="18"/>
              </w:rPr>
              <w:t xml:space="preserve"> – </w:t>
            </w:r>
            <w:r w:rsidRPr="008A48FC">
              <w:rPr>
                <w:rFonts w:ascii="Arial" w:eastAsia="Arial" w:hAnsi="Arial" w:cs="Arial"/>
                <w:b/>
                <w:bCs/>
                <w:i/>
                <w:sz w:val="18"/>
                <w:szCs w:val="18"/>
              </w:rPr>
              <w:t>3 +1+1</w:t>
            </w:r>
          </w:p>
        </w:tc>
      </w:tr>
      <w:tr w:rsidR="00D06BEF" w14:paraId="5572AF34" w14:textId="77777777" w:rsidTr="00230D99">
        <w:tc>
          <w:tcPr>
            <w:tcW w:w="4508" w:type="dxa"/>
          </w:tcPr>
          <w:p w14:paraId="49235B58" w14:textId="77777777" w:rsidR="00D06BEF" w:rsidRDefault="00D06BEF" w:rsidP="00D06BEF">
            <w:pPr>
              <w:spacing w:line="259" w:lineRule="auto"/>
              <w:rPr>
                <w:rFonts w:ascii="Arial" w:eastAsia="Arial" w:hAnsi="Arial" w:cs="Arial"/>
              </w:rPr>
            </w:pPr>
            <w:r>
              <w:rPr>
                <w:rFonts w:ascii="Arial" w:eastAsia="Arial" w:hAnsi="Arial" w:cs="Arial"/>
              </w:rPr>
              <w:t>MINIMUM WRITTEN NOTICE TO SUPPLIER</w:t>
            </w:r>
          </w:p>
          <w:p w14:paraId="6379BC7C" w14:textId="6C742684" w:rsidR="00D06BEF" w:rsidRDefault="00D06BEF" w:rsidP="00D06BEF">
            <w:pPr>
              <w:spacing w:line="259" w:lineRule="auto"/>
              <w:rPr>
                <w:rFonts w:ascii="Arial" w:eastAsia="Arial" w:hAnsi="Arial" w:cs="Arial"/>
              </w:rPr>
            </w:pPr>
            <w:r>
              <w:rPr>
                <w:rFonts w:ascii="Arial" w:eastAsia="Arial" w:hAnsi="Arial" w:cs="Arial"/>
              </w:rPr>
              <w:t>IN RESPECT OF EXTENSION:</w:t>
            </w:r>
          </w:p>
        </w:tc>
        <w:tc>
          <w:tcPr>
            <w:tcW w:w="4508" w:type="dxa"/>
          </w:tcPr>
          <w:p w14:paraId="15138C78" w14:textId="77777777" w:rsidR="00D06BEF" w:rsidRDefault="00D06BEF" w:rsidP="00D06BEF">
            <w:pPr>
              <w:rPr>
                <w:rFonts w:ascii="Arial" w:eastAsia="Arial" w:hAnsi="Arial" w:cs="Arial"/>
              </w:rPr>
            </w:pPr>
            <w:r>
              <w:rPr>
                <w:rFonts w:ascii="Arial" w:eastAsia="Arial" w:hAnsi="Arial" w:cs="Arial"/>
                <w:b/>
              </w:rPr>
              <w:t>[</w:t>
            </w:r>
            <w:r>
              <w:rPr>
                <w:rFonts w:ascii="Arial" w:eastAsia="Arial" w:hAnsi="Arial" w:cs="Arial"/>
                <w:b/>
                <w:highlight w:val="yellow"/>
              </w:rPr>
              <w:t>Insert</w:t>
            </w:r>
            <w:r>
              <w:rPr>
                <w:rFonts w:ascii="Arial" w:eastAsia="Arial" w:hAnsi="Arial" w:cs="Arial"/>
              </w:rPr>
              <w:t xml:space="preserve"> Months]</w:t>
            </w:r>
          </w:p>
          <w:p w14:paraId="3B2D012F" w14:textId="77777777" w:rsidR="00C1568B" w:rsidRDefault="00D06BEF" w:rsidP="00D06BEF">
            <w:pPr>
              <w:rPr>
                <w:rFonts w:ascii="Arial" w:eastAsia="Arial" w:hAnsi="Arial" w:cs="Arial"/>
                <w:i/>
                <w:sz w:val="18"/>
                <w:szCs w:val="18"/>
              </w:rPr>
            </w:pPr>
            <w:r>
              <w:rPr>
                <w:rFonts w:ascii="Arial" w:eastAsia="Arial" w:hAnsi="Arial" w:cs="Arial"/>
                <w:i/>
                <w:sz w:val="18"/>
                <w:szCs w:val="18"/>
              </w:rPr>
              <w:t>[</w:t>
            </w:r>
            <w:r>
              <w:rPr>
                <w:rFonts w:ascii="Arial" w:eastAsia="Arial" w:hAnsi="Arial" w:cs="Arial"/>
                <w:b/>
                <w:i/>
                <w:sz w:val="18"/>
                <w:szCs w:val="18"/>
                <w:highlight w:val="yellow"/>
              </w:rPr>
              <w:t>Buyer Guidance:</w:t>
            </w:r>
            <w:r>
              <w:rPr>
                <w:rFonts w:ascii="Arial" w:eastAsia="Arial" w:hAnsi="Arial" w:cs="Arial"/>
                <w:i/>
                <w:sz w:val="18"/>
                <w:szCs w:val="18"/>
              </w:rPr>
              <w:t xml:space="preserve"> </w:t>
            </w:r>
          </w:p>
          <w:p w14:paraId="5FA198E0" w14:textId="581BBCF6" w:rsidR="00D06BEF" w:rsidRPr="00D53CBC" w:rsidRDefault="00D06BEF" w:rsidP="00D53CBC">
            <w:pPr>
              <w:rPr>
                <w:rFonts w:ascii="Arial" w:eastAsia="Arial" w:hAnsi="Arial" w:cs="Arial"/>
              </w:rPr>
            </w:pPr>
            <w:r w:rsidRPr="00D53CBC">
              <w:rPr>
                <w:rFonts w:ascii="Arial" w:eastAsia="Arial" w:hAnsi="Arial" w:cs="Arial"/>
                <w:i/>
                <w:sz w:val="18"/>
                <w:szCs w:val="18"/>
              </w:rPr>
              <w:t>3/6 months prior to initial Call off Contract period end]</w:t>
            </w:r>
          </w:p>
        </w:tc>
      </w:tr>
    </w:tbl>
    <w:p w14:paraId="0000013B" w14:textId="77777777" w:rsidR="00F33A01" w:rsidRDefault="00F33A01">
      <w:pPr>
        <w:rPr>
          <w:b/>
        </w:rPr>
      </w:pPr>
    </w:p>
    <w:p w14:paraId="0000013C" w14:textId="77777777" w:rsidR="00F33A01" w:rsidRDefault="00CE4E7A">
      <w:pPr>
        <w:tabs>
          <w:tab w:val="left" w:pos="2257"/>
        </w:tabs>
        <w:spacing w:line="259" w:lineRule="auto"/>
        <w:rPr>
          <w:rFonts w:ascii="Arial" w:eastAsia="Arial" w:hAnsi="Arial" w:cs="Arial"/>
          <w:b/>
        </w:rPr>
      </w:pPr>
      <w:r>
        <w:rPr>
          <w:rFonts w:ascii="Arial" w:eastAsia="Arial" w:hAnsi="Arial" w:cs="Arial"/>
          <w:b/>
        </w:rPr>
        <w:t xml:space="preserve">2. Contract Performance </w:t>
      </w:r>
    </w:p>
    <w:tbl>
      <w:tblPr>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D06BEF" w14:paraId="2410DB71" w14:textId="77777777">
        <w:tc>
          <w:tcPr>
            <w:tcW w:w="4508" w:type="dxa"/>
          </w:tcPr>
          <w:p w14:paraId="369753DF" w14:textId="77777777" w:rsidR="00D06BEF" w:rsidRPr="00C825E8" w:rsidRDefault="00D06BEF" w:rsidP="00D06BEF">
            <w:pPr>
              <w:tabs>
                <w:tab w:val="left" w:pos="2257"/>
              </w:tabs>
              <w:spacing w:line="259" w:lineRule="auto"/>
              <w:rPr>
                <w:rFonts w:ascii="Arial" w:eastAsia="Arial" w:hAnsi="Arial" w:cs="Arial"/>
              </w:rPr>
            </w:pPr>
            <w:r w:rsidRPr="00C825E8">
              <w:rPr>
                <w:rFonts w:ascii="Arial" w:eastAsia="Arial" w:hAnsi="Arial" w:cs="Arial"/>
              </w:rPr>
              <w:t>STANDARDS AND QUALITY</w:t>
            </w:r>
          </w:p>
          <w:p w14:paraId="66796D33" w14:textId="77777777" w:rsidR="00D06BEF" w:rsidRPr="00C825E8" w:rsidRDefault="00D06BEF" w:rsidP="00D06BEF">
            <w:pPr>
              <w:tabs>
                <w:tab w:val="left" w:pos="2257"/>
              </w:tabs>
              <w:spacing w:line="259" w:lineRule="auto"/>
              <w:rPr>
                <w:rFonts w:ascii="Arial" w:eastAsia="Arial" w:hAnsi="Arial" w:cs="Arial"/>
              </w:rPr>
            </w:pPr>
          </w:p>
          <w:p w14:paraId="5B5F198A" w14:textId="77777777" w:rsidR="00D06BEF" w:rsidRPr="00C825E8" w:rsidRDefault="00D06BEF" w:rsidP="00D06BEF">
            <w:pPr>
              <w:tabs>
                <w:tab w:val="left" w:pos="2257"/>
              </w:tabs>
              <w:spacing w:line="259" w:lineRule="auto"/>
              <w:rPr>
                <w:rFonts w:ascii="Arial" w:eastAsia="Arial" w:hAnsi="Arial" w:cs="Arial"/>
              </w:rPr>
            </w:pPr>
            <w:r w:rsidRPr="00C825E8">
              <w:rPr>
                <w:rFonts w:ascii="Arial" w:eastAsia="Arial" w:hAnsi="Arial" w:cs="Arial"/>
                <w:highlight w:val="yellow"/>
              </w:rPr>
              <w:t>[</w:t>
            </w:r>
            <w:r w:rsidRPr="00C825E8">
              <w:rPr>
                <w:rFonts w:ascii="Arial" w:eastAsia="Arial" w:hAnsi="Arial" w:cs="Arial"/>
                <w:b/>
                <w:highlight w:val="yellow"/>
              </w:rPr>
              <w:t>Insert</w:t>
            </w:r>
            <w:r w:rsidRPr="00C825E8">
              <w:rPr>
                <w:rFonts w:ascii="Arial" w:eastAsia="Arial" w:hAnsi="Arial" w:cs="Arial"/>
              </w:rPr>
              <w:t xml:space="preserve"> any particular standards that should apply to this Call-Off Contract]</w:t>
            </w:r>
          </w:p>
          <w:p w14:paraId="6A639F11" w14:textId="77777777" w:rsidR="00D06BEF" w:rsidRPr="00C825E8" w:rsidRDefault="00D06BEF" w:rsidP="00D06BEF">
            <w:pPr>
              <w:tabs>
                <w:tab w:val="left" w:pos="2257"/>
              </w:tabs>
              <w:spacing w:line="259" w:lineRule="auto"/>
              <w:rPr>
                <w:rFonts w:ascii="Arial" w:eastAsia="Arial" w:hAnsi="Arial" w:cs="Arial"/>
              </w:rPr>
            </w:pPr>
          </w:p>
          <w:p w14:paraId="0ADA4A83" w14:textId="77777777" w:rsidR="00D06BEF" w:rsidRPr="00C825E8" w:rsidRDefault="00D06BEF" w:rsidP="00D06BEF">
            <w:pPr>
              <w:tabs>
                <w:tab w:val="left" w:pos="2257"/>
              </w:tabs>
              <w:spacing w:line="259" w:lineRule="auto"/>
              <w:rPr>
                <w:rFonts w:ascii="Arial" w:eastAsia="Arial" w:hAnsi="Arial" w:cs="Arial"/>
                <w:b/>
              </w:rPr>
            </w:pPr>
            <w:r w:rsidRPr="00C825E8">
              <w:rPr>
                <w:rFonts w:ascii="Arial" w:eastAsia="Arial" w:hAnsi="Arial" w:cs="Arial"/>
                <w:b/>
              </w:rPr>
              <w:t>[AND/OR]</w:t>
            </w:r>
          </w:p>
          <w:p w14:paraId="73693650" w14:textId="77777777" w:rsidR="00D06BEF" w:rsidRPr="00C825E8" w:rsidRDefault="00D06BEF" w:rsidP="00D06BEF">
            <w:pPr>
              <w:tabs>
                <w:tab w:val="left" w:pos="2257"/>
              </w:tabs>
              <w:spacing w:line="259" w:lineRule="auto"/>
              <w:rPr>
                <w:rFonts w:ascii="Arial" w:eastAsia="Arial" w:hAnsi="Arial" w:cs="Arial"/>
                <w:b/>
              </w:rPr>
            </w:pPr>
          </w:p>
          <w:p w14:paraId="26559A25" w14:textId="77777777" w:rsidR="00D06BEF" w:rsidRPr="00C825E8" w:rsidRDefault="00D06BEF" w:rsidP="00D06BEF">
            <w:pPr>
              <w:tabs>
                <w:tab w:val="left" w:pos="2257"/>
              </w:tabs>
              <w:spacing w:line="259" w:lineRule="auto"/>
              <w:rPr>
                <w:rFonts w:ascii="Arial" w:eastAsia="Arial" w:hAnsi="Arial" w:cs="Arial"/>
              </w:rPr>
            </w:pPr>
            <w:r w:rsidRPr="00C825E8">
              <w:rPr>
                <w:rFonts w:ascii="Arial" w:eastAsia="Arial" w:hAnsi="Arial" w:cs="Arial"/>
                <w:highlight w:val="yellow"/>
              </w:rPr>
              <w:t>[</w:t>
            </w:r>
            <w:r w:rsidRPr="00C825E8">
              <w:rPr>
                <w:rFonts w:ascii="Arial" w:eastAsia="Arial" w:hAnsi="Arial" w:cs="Arial"/>
                <w:b/>
                <w:highlight w:val="yellow"/>
              </w:rPr>
              <w:t>Insert</w:t>
            </w:r>
            <w:r w:rsidRPr="00C825E8">
              <w:rPr>
                <w:rFonts w:ascii="Arial" w:eastAsia="Arial" w:hAnsi="Arial" w:cs="Arial"/>
                <w:b/>
              </w:rPr>
              <w:t xml:space="preserve"> </w:t>
            </w:r>
            <w:r w:rsidRPr="00C825E8">
              <w:rPr>
                <w:rFonts w:ascii="Arial" w:eastAsia="Arial" w:hAnsi="Arial" w:cs="Arial"/>
              </w:rPr>
              <w:t>number of working days within which Quality Plans must be developed by the Supplier]</w:t>
            </w:r>
          </w:p>
          <w:p w14:paraId="00000144" w14:textId="77777777" w:rsidR="00D06BEF" w:rsidRPr="00C825E8" w:rsidRDefault="00D06BEF" w:rsidP="00D06BEF">
            <w:pPr>
              <w:tabs>
                <w:tab w:val="left" w:pos="2257"/>
              </w:tabs>
              <w:spacing w:line="259" w:lineRule="auto"/>
              <w:rPr>
                <w:rFonts w:ascii="Arial" w:eastAsia="Arial" w:hAnsi="Arial" w:cs="Arial"/>
              </w:rPr>
            </w:pPr>
          </w:p>
        </w:tc>
        <w:tc>
          <w:tcPr>
            <w:tcW w:w="4508" w:type="dxa"/>
          </w:tcPr>
          <w:p w14:paraId="584874E7" w14:textId="77777777" w:rsidR="00D06BEF" w:rsidRPr="00C825E8" w:rsidRDefault="00D06BEF" w:rsidP="00D06BEF">
            <w:pPr>
              <w:tabs>
                <w:tab w:val="left" w:pos="2257"/>
              </w:tabs>
              <w:spacing w:line="259" w:lineRule="auto"/>
              <w:rPr>
                <w:rFonts w:ascii="Arial" w:eastAsia="Arial" w:hAnsi="Arial" w:cs="Arial"/>
              </w:rPr>
            </w:pPr>
            <w:r w:rsidRPr="00C825E8">
              <w:rPr>
                <w:rFonts w:ascii="Arial" w:eastAsia="Arial" w:hAnsi="Arial" w:cs="Arial"/>
                <w:b/>
                <w:highlight w:val="yellow"/>
              </w:rPr>
              <w:lastRenderedPageBreak/>
              <w:t>Buyer Guidance:</w:t>
            </w:r>
            <w:r w:rsidRPr="00C825E8">
              <w:rPr>
                <w:rFonts w:ascii="Arial" w:eastAsia="Arial" w:hAnsi="Arial" w:cs="Arial"/>
              </w:rPr>
              <w:t xml:space="preserve"> </w:t>
            </w:r>
          </w:p>
          <w:p w14:paraId="6EB9B0E2" w14:textId="77777777" w:rsidR="00D06BEF" w:rsidRPr="00C825E8" w:rsidRDefault="00D06BEF" w:rsidP="00D06BEF">
            <w:pPr>
              <w:pStyle w:val="ListParagraph"/>
              <w:numPr>
                <w:ilvl w:val="0"/>
                <w:numId w:val="14"/>
              </w:numPr>
              <w:tabs>
                <w:tab w:val="left" w:pos="2257"/>
              </w:tabs>
              <w:spacing w:line="259" w:lineRule="auto"/>
              <w:rPr>
                <w:rFonts w:ascii="Arial" w:eastAsia="Arial" w:hAnsi="Arial" w:cs="Arial"/>
                <w:i/>
                <w:sz w:val="20"/>
                <w:szCs w:val="20"/>
              </w:rPr>
            </w:pPr>
            <w:r w:rsidRPr="00C825E8">
              <w:rPr>
                <w:rFonts w:ascii="Arial" w:eastAsia="Arial" w:hAnsi="Arial" w:cs="Arial"/>
                <w:i/>
                <w:sz w:val="20"/>
                <w:szCs w:val="20"/>
              </w:rPr>
              <w:t xml:space="preserve">See Paragraph 6 of Call-Off Schedule 6 (ICT Services). Specify any particular standards that should apply to this Call-Off Contract. </w:t>
            </w:r>
          </w:p>
          <w:p w14:paraId="00000148" w14:textId="64C3CEAD" w:rsidR="00D06BEF" w:rsidRPr="00D53CBC" w:rsidRDefault="00D06BEF" w:rsidP="00D53CBC">
            <w:pPr>
              <w:pStyle w:val="ListParagraph"/>
              <w:numPr>
                <w:ilvl w:val="0"/>
                <w:numId w:val="14"/>
              </w:numPr>
              <w:tabs>
                <w:tab w:val="left" w:pos="2257"/>
              </w:tabs>
              <w:spacing w:line="259" w:lineRule="auto"/>
              <w:rPr>
                <w:rFonts w:ascii="Arial" w:eastAsia="Arial" w:hAnsi="Arial" w:cs="Arial"/>
                <w:sz w:val="20"/>
                <w:szCs w:val="20"/>
              </w:rPr>
            </w:pPr>
            <w:r w:rsidRPr="00D53CBC">
              <w:rPr>
                <w:rFonts w:ascii="Arial" w:eastAsia="Arial" w:hAnsi="Arial" w:cs="Arial"/>
                <w:i/>
                <w:sz w:val="20"/>
                <w:szCs w:val="20"/>
              </w:rPr>
              <w:lastRenderedPageBreak/>
              <w:t xml:space="preserve">Also see Paragraph 6.1 of Call-Off Schedule 6 (ICT Services). Specify whether Quality Plans are required and the time period, in working days of the Call-Off Start date, in which the Suppler shall develop them. </w:t>
            </w:r>
            <w:r w:rsidRPr="00D53CBC">
              <w:rPr>
                <w:rFonts w:ascii="Arial" w:eastAsia="Arial" w:hAnsi="Arial" w:cs="Arial"/>
                <w:b/>
                <w:i/>
                <w:sz w:val="20"/>
                <w:szCs w:val="20"/>
                <w:highlight w:val="yellow"/>
              </w:rPr>
              <w:t>Delete</w:t>
            </w:r>
            <w:r w:rsidRPr="00D53CBC">
              <w:rPr>
                <w:rFonts w:ascii="Arial" w:eastAsia="Arial" w:hAnsi="Arial" w:cs="Arial"/>
                <w:i/>
                <w:sz w:val="20"/>
                <w:szCs w:val="20"/>
              </w:rPr>
              <w:t xml:space="preserve"> options not used.]</w:t>
            </w:r>
          </w:p>
        </w:tc>
      </w:tr>
    </w:tbl>
    <w:p w14:paraId="00000149" w14:textId="77777777" w:rsidR="00F33A01" w:rsidRDefault="00F33A01">
      <w:pPr>
        <w:tabs>
          <w:tab w:val="left" w:pos="2257"/>
        </w:tabs>
        <w:spacing w:line="259" w:lineRule="auto"/>
        <w:rPr>
          <w:rFonts w:ascii="Arial" w:eastAsia="Arial" w:hAnsi="Arial" w:cs="Arial"/>
        </w:rPr>
      </w:pPr>
    </w:p>
    <w:tbl>
      <w:tblPr>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33A01" w14:paraId="35BF36EC" w14:textId="77777777">
        <w:tc>
          <w:tcPr>
            <w:tcW w:w="4508" w:type="dxa"/>
          </w:tcPr>
          <w:p w14:paraId="0000014A" w14:textId="77777777" w:rsidR="00F33A01" w:rsidRDefault="00CE4E7A">
            <w:pPr>
              <w:tabs>
                <w:tab w:val="left" w:pos="2257"/>
              </w:tabs>
              <w:spacing w:line="259" w:lineRule="auto"/>
              <w:rPr>
                <w:rFonts w:ascii="Arial" w:eastAsia="Arial" w:hAnsi="Arial" w:cs="Arial"/>
              </w:rPr>
            </w:pPr>
            <w:r>
              <w:rPr>
                <w:rFonts w:ascii="Arial" w:eastAsia="Arial" w:hAnsi="Arial" w:cs="Arial"/>
              </w:rPr>
              <w:t>SERVICE CREDITS</w:t>
            </w:r>
          </w:p>
          <w:p w14:paraId="0000014B" w14:textId="77777777" w:rsidR="00F33A01" w:rsidRDefault="00CE4E7A">
            <w:pPr>
              <w:tabs>
                <w:tab w:val="left" w:pos="2257"/>
              </w:tabs>
              <w:spacing w:line="259" w:lineRule="auto"/>
              <w:rPr>
                <w:rFonts w:ascii="Arial" w:eastAsia="Arial" w:hAnsi="Arial" w:cs="Arial"/>
              </w:rPr>
            </w:pPr>
            <w:r>
              <w:rPr>
                <w:rFonts w:ascii="Arial" w:eastAsia="Arial" w:hAnsi="Arial" w:cs="Arial"/>
                <w:b/>
                <w:highlight w:val="yellow"/>
              </w:rPr>
              <w:t>[Insert</w:t>
            </w:r>
            <w:r>
              <w:rPr>
                <w:rFonts w:ascii="Arial" w:eastAsia="Arial" w:hAnsi="Arial" w:cs="Arial"/>
              </w:rPr>
              <w:t xml:space="preserve"> Not applicable]</w:t>
            </w:r>
          </w:p>
          <w:p w14:paraId="0000014C" w14:textId="77777777" w:rsidR="00F33A01" w:rsidRDefault="00F33A01">
            <w:pPr>
              <w:tabs>
                <w:tab w:val="left" w:pos="2257"/>
              </w:tabs>
              <w:spacing w:line="259" w:lineRule="auto"/>
              <w:rPr>
                <w:rFonts w:ascii="Arial" w:eastAsia="Arial" w:hAnsi="Arial" w:cs="Arial"/>
              </w:rPr>
            </w:pPr>
          </w:p>
          <w:p w14:paraId="0000014D" w14:textId="77777777" w:rsidR="00F33A01" w:rsidRDefault="00F33A01">
            <w:pPr>
              <w:tabs>
                <w:tab w:val="left" w:pos="2257"/>
              </w:tabs>
              <w:spacing w:line="259" w:lineRule="auto"/>
              <w:rPr>
                <w:rFonts w:ascii="Arial" w:eastAsia="Arial" w:hAnsi="Arial" w:cs="Arial"/>
              </w:rPr>
            </w:pPr>
          </w:p>
          <w:p w14:paraId="0000014E" w14:textId="77777777" w:rsidR="00F33A01" w:rsidRDefault="00CE4E7A">
            <w:pPr>
              <w:tabs>
                <w:tab w:val="left" w:pos="2257"/>
              </w:tabs>
              <w:spacing w:line="259" w:lineRule="auto"/>
              <w:rPr>
                <w:rFonts w:ascii="Arial" w:eastAsia="Arial" w:hAnsi="Arial" w:cs="Arial"/>
                <w:b/>
                <w:highlight w:val="yellow"/>
              </w:rPr>
            </w:pPr>
            <w:r>
              <w:rPr>
                <w:rFonts w:ascii="Arial" w:eastAsia="Arial" w:hAnsi="Arial" w:cs="Arial"/>
                <w:b/>
                <w:highlight w:val="yellow"/>
              </w:rPr>
              <w:t xml:space="preserve">or </w:t>
            </w:r>
          </w:p>
          <w:p w14:paraId="0000014F" w14:textId="77777777" w:rsidR="00F33A01" w:rsidRDefault="00F33A01">
            <w:pPr>
              <w:tabs>
                <w:tab w:val="left" w:pos="2257"/>
              </w:tabs>
              <w:spacing w:line="259" w:lineRule="auto"/>
              <w:rPr>
                <w:rFonts w:ascii="Arial" w:eastAsia="Arial" w:hAnsi="Arial" w:cs="Arial"/>
                <w:b/>
                <w:highlight w:val="yellow"/>
              </w:rPr>
            </w:pPr>
          </w:p>
          <w:p w14:paraId="00000150" w14:textId="77777777" w:rsidR="00F33A01" w:rsidRDefault="00CE4E7A">
            <w:pPr>
              <w:tabs>
                <w:tab w:val="left" w:pos="2257"/>
              </w:tabs>
              <w:spacing w:line="259" w:lineRule="auto"/>
              <w:rPr>
                <w:rFonts w:ascii="Arial" w:eastAsia="Arial" w:hAnsi="Arial" w:cs="Arial"/>
              </w:rPr>
            </w:pPr>
            <w:proofErr w:type="gramStart"/>
            <w:r>
              <w:rPr>
                <w:rFonts w:ascii="Arial" w:eastAsia="Arial" w:hAnsi="Arial" w:cs="Arial"/>
                <w:b/>
                <w:highlight w:val="yellow"/>
              </w:rPr>
              <w:t>insert</w:t>
            </w:r>
            <w:proofErr w:type="gramEnd"/>
            <w:r>
              <w:rPr>
                <w:rFonts w:ascii="Arial" w:eastAsia="Arial" w:hAnsi="Arial" w:cs="Arial"/>
              </w:rPr>
              <w:t xml:space="preserve"> Service Credits will accrue in accordance with Call-Off Schedule 14 (Service Levels). </w:t>
            </w:r>
          </w:p>
          <w:p w14:paraId="00000151" w14:textId="77777777" w:rsidR="00F33A01" w:rsidRDefault="00F33A01">
            <w:pPr>
              <w:tabs>
                <w:tab w:val="left" w:pos="2257"/>
              </w:tabs>
              <w:spacing w:line="259" w:lineRule="auto"/>
              <w:rPr>
                <w:rFonts w:ascii="Arial" w:eastAsia="Arial" w:hAnsi="Arial" w:cs="Arial"/>
              </w:rPr>
            </w:pPr>
          </w:p>
          <w:p w14:paraId="00000152" w14:textId="77777777" w:rsidR="00F33A01" w:rsidRDefault="00CE4E7A">
            <w:pPr>
              <w:tabs>
                <w:tab w:val="left" w:pos="2257"/>
              </w:tabs>
              <w:spacing w:line="259" w:lineRule="auto"/>
              <w:rPr>
                <w:rFonts w:ascii="Arial" w:eastAsia="Arial" w:hAnsi="Arial" w:cs="Arial"/>
              </w:rPr>
            </w:pPr>
            <w:r>
              <w:rPr>
                <w:rFonts w:ascii="Arial" w:eastAsia="Arial" w:hAnsi="Arial" w:cs="Arial"/>
              </w:rPr>
              <w:t xml:space="preserve">The Service Credit Cap is: </w:t>
            </w:r>
            <w:r>
              <w:rPr>
                <w:rFonts w:ascii="Arial" w:eastAsia="Arial" w:hAnsi="Arial" w:cs="Arial"/>
                <w:b/>
                <w:highlight w:val="yellow"/>
              </w:rPr>
              <w:t xml:space="preserve">[Insert </w:t>
            </w:r>
            <w:r>
              <w:rPr>
                <w:rFonts w:ascii="Arial" w:eastAsia="Arial" w:hAnsi="Arial" w:cs="Arial"/>
              </w:rPr>
              <w:t>£value].</w:t>
            </w:r>
          </w:p>
          <w:p w14:paraId="00000153" w14:textId="77777777" w:rsidR="00F33A01" w:rsidRDefault="00F33A01">
            <w:pPr>
              <w:tabs>
                <w:tab w:val="left" w:pos="2257"/>
              </w:tabs>
              <w:spacing w:line="259" w:lineRule="auto"/>
              <w:rPr>
                <w:rFonts w:ascii="Arial" w:eastAsia="Arial" w:hAnsi="Arial" w:cs="Arial"/>
              </w:rPr>
            </w:pPr>
          </w:p>
          <w:p w14:paraId="00000154" w14:textId="77777777" w:rsidR="00F33A01" w:rsidRDefault="00CE4E7A">
            <w:pPr>
              <w:tabs>
                <w:tab w:val="left" w:pos="2257"/>
              </w:tabs>
              <w:spacing w:line="259" w:lineRule="auto"/>
              <w:rPr>
                <w:rFonts w:ascii="Arial" w:eastAsia="Arial" w:hAnsi="Arial" w:cs="Arial"/>
              </w:rPr>
            </w:pPr>
            <w:r>
              <w:rPr>
                <w:rFonts w:ascii="Arial" w:eastAsia="Arial" w:hAnsi="Arial" w:cs="Arial"/>
              </w:rPr>
              <w:t xml:space="preserve">The Service Period is: </w:t>
            </w:r>
            <w:r>
              <w:rPr>
                <w:rFonts w:ascii="Arial" w:eastAsia="Arial" w:hAnsi="Arial" w:cs="Arial"/>
                <w:b/>
                <w:highlight w:val="yellow"/>
              </w:rPr>
              <w:t>[Insert duration:</w:t>
            </w:r>
            <w:r>
              <w:rPr>
                <w:rFonts w:ascii="Arial" w:eastAsia="Arial" w:hAnsi="Arial" w:cs="Arial"/>
              </w:rPr>
              <w:t xml:space="preserve"> one Month]</w:t>
            </w:r>
          </w:p>
          <w:p w14:paraId="00000155" w14:textId="77777777" w:rsidR="00F33A01" w:rsidRDefault="00F33A01">
            <w:pPr>
              <w:tabs>
                <w:tab w:val="left" w:pos="2257"/>
              </w:tabs>
              <w:spacing w:line="259" w:lineRule="auto"/>
              <w:rPr>
                <w:rFonts w:ascii="Arial" w:eastAsia="Arial" w:hAnsi="Arial" w:cs="Arial"/>
              </w:rPr>
            </w:pPr>
          </w:p>
          <w:p w14:paraId="00000156" w14:textId="77777777" w:rsidR="00F33A01" w:rsidRDefault="00CE4E7A" w:rsidP="00CE4E7A">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A Critical Service Level Failure is: </w:t>
            </w:r>
            <w:r>
              <w:rPr>
                <w:rFonts w:ascii="Arial" w:eastAsia="Arial" w:hAnsi="Arial" w:cs="Arial"/>
                <w:color w:val="000000"/>
                <w:highlight w:val="yellow"/>
              </w:rPr>
              <w:t>[</w:t>
            </w:r>
            <w:r>
              <w:rPr>
                <w:rFonts w:ascii="Arial" w:eastAsia="Arial" w:hAnsi="Arial" w:cs="Arial"/>
                <w:b/>
                <w:color w:val="000000"/>
                <w:highlight w:val="yellow"/>
              </w:rPr>
              <w:t>Buyer</w:t>
            </w:r>
            <w:r>
              <w:rPr>
                <w:rFonts w:ascii="Arial" w:eastAsia="Arial" w:hAnsi="Arial" w:cs="Arial"/>
                <w:color w:val="000000"/>
                <w:highlight w:val="yellow"/>
              </w:rPr>
              <w:t xml:space="preserve"> to define</w:t>
            </w:r>
            <w:r>
              <w:rPr>
                <w:rFonts w:ascii="Arial" w:eastAsia="Arial" w:hAnsi="Arial" w:cs="Arial"/>
                <w:color w:val="000000"/>
              </w:rPr>
              <w:t>]</w:t>
            </w:r>
          </w:p>
          <w:p w14:paraId="00000157" w14:textId="77777777" w:rsidR="00F33A01" w:rsidRDefault="00F33A01">
            <w:pPr>
              <w:tabs>
                <w:tab w:val="left" w:pos="2257"/>
              </w:tabs>
              <w:spacing w:line="259" w:lineRule="auto"/>
              <w:rPr>
                <w:rFonts w:ascii="Arial" w:eastAsia="Arial" w:hAnsi="Arial" w:cs="Arial"/>
              </w:rPr>
            </w:pPr>
          </w:p>
        </w:tc>
        <w:tc>
          <w:tcPr>
            <w:tcW w:w="4508" w:type="dxa"/>
          </w:tcPr>
          <w:p w14:paraId="0000015E" w14:textId="77777777" w:rsidR="00F33A01" w:rsidRDefault="00F33A01">
            <w:pPr>
              <w:tabs>
                <w:tab w:val="left" w:pos="2257"/>
              </w:tabs>
              <w:spacing w:line="259" w:lineRule="auto"/>
              <w:rPr>
                <w:rFonts w:ascii="Arial" w:eastAsia="Arial" w:hAnsi="Arial" w:cs="Arial"/>
              </w:rPr>
            </w:pPr>
          </w:p>
          <w:p w14:paraId="7DC7D5D9" w14:textId="77777777" w:rsidR="00230D99" w:rsidRDefault="00230D99" w:rsidP="00230D99">
            <w:pPr>
              <w:tabs>
                <w:tab w:val="left" w:pos="2257"/>
              </w:tabs>
              <w:spacing w:line="259" w:lineRule="auto"/>
              <w:rPr>
                <w:rFonts w:ascii="Arial" w:eastAsia="Arial" w:hAnsi="Arial" w:cs="Arial"/>
              </w:rPr>
            </w:pPr>
            <w:r>
              <w:rPr>
                <w:rFonts w:ascii="Arial" w:eastAsia="Arial" w:hAnsi="Arial" w:cs="Arial"/>
                <w:b/>
                <w:highlight w:val="yellow"/>
              </w:rPr>
              <w:t>Buyer Guidance:</w:t>
            </w:r>
            <w:r>
              <w:rPr>
                <w:rFonts w:ascii="Arial" w:eastAsia="Arial" w:hAnsi="Arial" w:cs="Arial"/>
              </w:rPr>
              <w:t xml:space="preserve"> </w:t>
            </w:r>
          </w:p>
          <w:p w14:paraId="7663D061" w14:textId="77777777" w:rsidR="00230D99" w:rsidRPr="008A48FC" w:rsidRDefault="00230D99" w:rsidP="00230D99">
            <w:pPr>
              <w:pStyle w:val="ListParagraph"/>
              <w:numPr>
                <w:ilvl w:val="0"/>
                <w:numId w:val="10"/>
              </w:numPr>
              <w:tabs>
                <w:tab w:val="left" w:pos="2257"/>
              </w:tabs>
              <w:spacing w:line="259" w:lineRule="auto"/>
              <w:rPr>
                <w:rFonts w:ascii="Arial" w:eastAsia="Arial" w:hAnsi="Arial" w:cs="Arial"/>
                <w:sz w:val="20"/>
                <w:szCs w:val="20"/>
              </w:rPr>
            </w:pPr>
            <w:r>
              <w:rPr>
                <w:rFonts w:ascii="Arial" w:eastAsia="Arial" w:hAnsi="Arial" w:cs="Arial"/>
                <w:i/>
                <w:sz w:val="20"/>
                <w:szCs w:val="20"/>
              </w:rPr>
              <w:t xml:space="preserve">Please note, </w:t>
            </w:r>
            <w:r w:rsidRPr="008A48FC">
              <w:rPr>
                <w:rFonts w:ascii="Arial" w:eastAsia="Arial" w:hAnsi="Arial" w:cs="Arial"/>
                <w:i/>
                <w:sz w:val="20"/>
                <w:szCs w:val="20"/>
              </w:rPr>
              <w:t>Service Credits will not be required in all contracts, but the higher the value, complexity or importance of the contract, the more likely that Service Credits will apply.</w:t>
            </w:r>
          </w:p>
          <w:p w14:paraId="6E3DFE77" w14:textId="77777777" w:rsidR="00230D99" w:rsidRPr="006E6339" w:rsidRDefault="00230D99" w:rsidP="00230D99">
            <w:pPr>
              <w:pStyle w:val="ListParagraph"/>
              <w:numPr>
                <w:ilvl w:val="0"/>
                <w:numId w:val="10"/>
              </w:numPr>
              <w:tabs>
                <w:tab w:val="left" w:pos="2257"/>
              </w:tabs>
              <w:spacing w:line="259" w:lineRule="auto"/>
              <w:rPr>
                <w:rFonts w:ascii="Arial" w:eastAsia="Arial" w:hAnsi="Arial" w:cs="Arial"/>
                <w:sz w:val="20"/>
                <w:szCs w:val="20"/>
              </w:rPr>
            </w:pPr>
            <w:r>
              <w:rPr>
                <w:rFonts w:ascii="Arial" w:eastAsia="Arial" w:hAnsi="Arial" w:cs="Arial"/>
                <w:i/>
                <w:sz w:val="20"/>
                <w:szCs w:val="20"/>
              </w:rPr>
              <w:t xml:space="preserve">If you want Service Credits to apply under your Call </w:t>
            </w:r>
            <w:proofErr w:type="gramStart"/>
            <w:r>
              <w:rPr>
                <w:rFonts w:ascii="Arial" w:eastAsia="Arial" w:hAnsi="Arial" w:cs="Arial"/>
                <w:i/>
                <w:sz w:val="20"/>
                <w:szCs w:val="20"/>
              </w:rPr>
              <w:t>Off</w:t>
            </w:r>
            <w:proofErr w:type="gramEnd"/>
            <w:r>
              <w:rPr>
                <w:rFonts w:ascii="Arial" w:eastAsia="Arial" w:hAnsi="Arial" w:cs="Arial"/>
                <w:i/>
                <w:sz w:val="20"/>
                <w:szCs w:val="20"/>
              </w:rPr>
              <w:t xml:space="preserve"> Contract, refer to Call-Off Schedule 14 (Service Levels) for further information on how to calculate the basis on how they shall apply.</w:t>
            </w:r>
          </w:p>
          <w:p w14:paraId="5B58045B" w14:textId="77777777" w:rsidR="00230D99" w:rsidRPr="008A48FC" w:rsidRDefault="00230D99" w:rsidP="00230D99">
            <w:pPr>
              <w:pStyle w:val="ListParagraph"/>
              <w:numPr>
                <w:ilvl w:val="0"/>
                <w:numId w:val="10"/>
              </w:numPr>
              <w:tabs>
                <w:tab w:val="left" w:pos="2257"/>
              </w:tabs>
              <w:spacing w:line="259" w:lineRule="auto"/>
              <w:rPr>
                <w:rFonts w:ascii="Arial" w:eastAsia="Arial" w:hAnsi="Arial" w:cs="Arial"/>
                <w:sz w:val="20"/>
                <w:szCs w:val="20"/>
              </w:rPr>
            </w:pPr>
            <w:r w:rsidRPr="006E6339">
              <w:rPr>
                <w:rFonts w:ascii="Arial" w:eastAsia="Arial" w:hAnsi="Arial" w:cs="Arial"/>
                <w:i/>
                <w:sz w:val="20"/>
                <w:szCs w:val="20"/>
                <w:highlight w:val="yellow"/>
              </w:rPr>
              <w:t>Insert</w:t>
            </w:r>
            <w:r>
              <w:rPr>
                <w:rFonts w:ascii="Arial" w:eastAsia="Arial" w:hAnsi="Arial" w:cs="Arial"/>
                <w:i/>
                <w:sz w:val="20"/>
                <w:szCs w:val="20"/>
              </w:rPr>
              <w:t xml:space="preserve"> the details of how and when the Service Credits shall apply under your Call </w:t>
            </w:r>
            <w:proofErr w:type="gramStart"/>
            <w:r>
              <w:rPr>
                <w:rFonts w:ascii="Arial" w:eastAsia="Arial" w:hAnsi="Arial" w:cs="Arial"/>
                <w:i/>
                <w:sz w:val="20"/>
                <w:szCs w:val="20"/>
              </w:rPr>
              <w:t>Off</w:t>
            </w:r>
            <w:proofErr w:type="gramEnd"/>
            <w:r>
              <w:rPr>
                <w:rFonts w:ascii="Arial" w:eastAsia="Arial" w:hAnsi="Arial" w:cs="Arial"/>
                <w:i/>
                <w:sz w:val="20"/>
                <w:szCs w:val="20"/>
              </w:rPr>
              <w:t xml:space="preserve"> Contract </w:t>
            </w:r>
            <w:r w:rsidRPr="006E6339">
              <w:rPr>
                <w:rFonts w:ascii="Arial" w:eastAsia="Arial" w:hAnsi="Arial" w:cs="Arial"/>
                <w:b/>
                <w:i/>
                <w:sz w:val="20"/>
                <w:szCs w:val="20"/>
              </w:rPr>
              <w:t>here</w:t>
            </w:r>
            <w:r>
              <w:rPr>
                <w:rFonts w:ascii="Arial" w:eastAsia="Arial" w:hAnsi="Arial" w:cs="Arial"/>
                <w:i/>
                <w:sz w:val="20"/>
                <w:szCs w:val="20"/>
              </w:rPr>
              <w:t xml:space="preserve"> along with any formulas to be used.</w:t>
            </w:r>
          </w:p>
          <w:p w14:paraId="5AABEAE7" w14:textId="77777777" w:rsidR="00230D99" w:rsidRDefault="00230D99" w:rsidP="00230D99">
            <w:pPr>
              <w:tabs>
                <w:tab w:val="left" w:pos="2257"/>
              </w:tabs>
              <w:spacing w:line="259" w:lineRule="auto"/>
              <w:rPr>
                <w:rFonts w:ascii="Arial" w:eastAsia="Arial" w:hAnsi="Arial" w:cs="Arial"/>
                <w:b/>
              </w:rPr>
            </w:pPr>
          </w:p>
          <w:p w14:paraId="0000015F" w14:textId="77777777" w:rsidR="00F33A01" w:rsidRDefault="00F33A01">
            <w:pPr>
              <w:tabs>
                <w:tab w:val="left" w:pos="2257"/>
              </w:tabs>
              <w:spacing w:line="259" w:lineRule="auto"/>
              <w:rPr>
                <w:rFonts w:ascii="Arial" w:eastAsia="Arial" w:hAnsi="Arial" w:cs="Arial"/>
              </w:rPr>
            </w:pPr>
          </w:p>
          <w:p w14:paraId="00000160" w14:textId="77777777" w:rsidR="00F33A01" w:rsidRDefault="00F33A01">
            <w:pPr>
              <w:tabs>
                <w:tab w:val="left" w:pos="2257"/>
              </w:tabs>
              <w:spacing w:line="259" w:lineRule="auto"/>
              <w:rPr>
                <w:rFonts w:ascii="Arial" w:eastAsia="Arial" w:hAnsi="Arial" w:cs="Arial"/>
              </w:rPr>
            </w:pPr>
          </w:p>
        </w:tc>
      </w:tr>
    </w:tbl>
    <w:p w14:paraId="00000161" w14:textId="77777777" w:rsidR="00F33A01" w:rsidRDefault="00F33A01">
      <w:pPr>
        <w:tabs>
          <w:tab w:val="left" w:pos="2257"/>
        </w:tabs>
        <w:spacing w:line="259" w:lineRule="auto"/>
        <w:rPr>
          <w:rFonts w:ascii="Arial" w:eastAsia="Arial" w:hAnsi="Arial" w:cs="Arial"/>
        </w:rPr>
      </w:pPr>
    </w:p>
    <w:p w14:paraId="00000162" w14:textId="77777777" w:rsidR="00F33A01" w:rsidRDefault="00CE4E7A">
      <w:pPr>
        <w:tabs>
          <w:tab w:val="left" w:pos="2257"/>
        </w:tabs>
        <w:spacing w:line="259" w:lineRule="auto"/>
        <w:rPr>
          <w:rFonts w:ascii="Arial" w:eastAsia="Arial" w:hAnsi="Arial" w:cs="Arial"/>
          <w:b/>
        </w:rPr>
      </w:pPr>
      <w:r>
        <w:rPr>
          <w:rFonts w:ascii="Arial" w:eastAsia="Arial" w:hAnsi="Arial" w:cs="Arial"/>
          <w:b/>
        </w:rPr>
        <w:t xml:space="preserve">3. Liability and Insurance </w:t>
      </w:r>
    </w:p>
    <w:tbl>
      <w:tblPr>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D06BEF" w14:paraId="03AAD068" w14:textId="77777777">
        <w:tc>
          <w:tcPr>
            <w:tcW w:w="4508" w:type="dxa"/>
          </w:tcPr>
          <w:p w14:paraId="6247C2C9" w14:textId="77777777" w:rsidR="00D06BEF" w:rsidRDefault="00D06BEF" w:rsidP="00D06BEF">
            <w:pPr>
              <w:tabs>
                <w:tab w:val="left" w:pos="2257"/>
              </w:tabs>
              <w:spacing w:line="259" w:lineRule="auto"/>
              <w:rPr>
                <w:rFonts w:ascii="Arial" w:eastAsia="Arial" w:hAnsi="Arial" w:cs="Arial"/>
              </w:rPr>
            </w:pPr>
            <w:r>
              <w:rPr>
                <w:rFonts w:ascii="Arial" w:eastAsia="Arial" w:hAnsi="Arial" w:cs="Arial"/>
              </w:rPr>
              <w:t>MAXIMUM LIABILITY</w:t>
            </w:r>
          </w:p>
          <w:p w14:paraId="760883DD" w14:textId="77777777" w:rsidR="00D06BEF" w:rsidRDefault="00D06BEF" w:rsidP="00D06BEF">
            <w:pPr>
              <w:spacing w:line="259" w:lineRule="auto"/>
              <w:rPr>
                <w:rFonts w:ascii="Arial" w:eastAsia="Arial" w:hAnsi="Arial" w:cs="Arial"/>
                <w:b/>
              </w:rPr>
            </w:pPr>
          </w:p>
          <w:p w14:paraId="3FB7B63D" w14:textId="77777777" w:rsidR="00D06BEF" w:rsidRDefault="00D06BEF" w:rsidP="00D06BEF">
            <w:pPr>
              <w:tabs>
                <w:tab w:val="left" w:pos="2257"/>
              </w:tabs>
              <w:spacing w:line="259" w:lineRule="auto"/>
              <w:rPr>
                <w:rFonts w:ascii="Arial" w:eastAsia="Arial" w:hAnsi="Arial" w:cs="Arial"/>
              </w:rPr>
            </w:pPr>
            <w:r>
              <w:rPr>
                <w:rFonts w:ascii="Arial" w:eastAsia="Arial" w:hAnsi="Arial" w:cs="Arial"/>
              </w:rPr>
              <w:t>The limitation of liability for this Call-Off Contract is stated in Clause 11.2 of the Core Terms.</w:t>
            </w:r>
          </w:p>
          <w:p w14:paraId="05D70CDE" w14:textId="77777777" w:rsidR="00D06BEF" w:rsidRDefault="00D06BEF" w:rsidP="00D06BEF">
            <w:pPr>
              <w:tabs>
                <w:tab w:val="left" w:pos="2257"/>
              </w:tabs>
              <w:spacing w:line="259" w:lineRule="auto"/>
              <w:rPr>
                <w:rFonts w:ascii="Arial" w:eastAsia="Arial" w:hAnsi="Arial" w:cs="Arial"/>
              </w:rPr>
            </w:pPr>
          </w:p>
          <w:p w14:paraId="00000167" w14:textId="261557CC" w:rsidR="00D06BEF" w:rsidRDefault="00D06BEF" w:rsidP="00D06BEF">
            <w:pPr>
              <w:tabs>
                <w:tab w:val="left" w:pos="2257"/>
              </w:tabs>
              <w:spacing w:line="259" w:lineRule="auto"/>
              <w:rPr>
                <w:rFonts w:ascii="Arial" w:eastAsia="Arial" w:hAnsi="Arial" w:cs="Arial"/>
              </w:rPr>
            </w:pPr>
            <w:r>
              <w:rPr>
                <w:rFonts w:ascii="Arial" w:eastAsia="Arial" w:hAnsi="Arial" w:cs="Arial"/>
              </w:rPr>
              <w:t>The Estimated Year 1 Charges used to calculate liability in the first Contract Year is</w:t>
            </w:r>
            <w:r>
              <w:rPr>
                <w:rFonts w:ascii="Arial" w:eastAsia="Arial" w:hAnsi="Arial" w:cs="Arial"/>
                <w:b/>
                <w:highlight w:val="yellow"/>
              </w:rPr>
              <w:t xml:space="preserve"> [Insert</w:t>
            </w:r>
            <w:r>
              <w:rPr>
                <w:rFonts w:ascii="Arial" w:eastAsia="Arial" w:hAnsi="Arial" w:cs="Arial"/>
                <w:b/>
              </w:rPr>
              <w:t xml:space="preserve"> </w:t>
            </w:r>
            <w:r>
              <w:rPr>
                <w:rFonts w:ascii="Arial" w:eastAsia="Arial" w:hAnsi="Arial" w:cs="Arial"/>
              </w:rPr>
              <w:t>Estimated Charges in the first 12 months of the Contract. The Buyer must always provide a figure here]</w:t>
            </w:r>
          </w:p>
        </w:tc>
        <w:tc>
          <w:tcPr>
            <w:tcW w:w="4508" w:type="dxa"/>
          </w:tcPr>
          <w:p w14:paraId="1BD5FAF6" w14:textId="77777777" w:rsidR="00D06BEF" w:rsidRDefault="00D06BEF" w:rsidP="00D06BEF">
            <w:pPr>
              <w:tabs>
                <w:tab w:val="left" w:pos="2257"/>
              </w:tabs>
              <w:spacing w:line="259" w:lineRule="auto"/>
              <w:rPr>
                <w:rFonts w:ascii="Arial" w:eastAsia="Arial" w:hAnsi="Arial" w:cs="Arial"/>
              </w:rPr>
            </w:pPr>
            <w:r>
              <w:rPr>
                <w:rFonts w:ascii="Arial" w:eastAsia="Arial" w:hAnsi="Arial" w:cs="Arial"/>
                <w:b/>
                <w:highlight w:val="yellow"/>
              </w:rPr>
              <w:t>[Buyer guidance:</w:t>
            </w:r>
            <w:r>
              <w:rPr>
                <w:rFonts w:ascii="Arial" w:eastAsia="Arial" w:hAnsi="Arial" w:cs="Arial"/>
              </w:rPr>
              <w:t xml:space="preserve"> </w:t>
            </w:r>
          </w:p>
          <w:p w14:paraId="7B097EA3" w14:textId="77777777" w:rsidR="00D06BEF" w:rsidRPr="00697C35" w:rsidRDefault="00D06BEF" w:rsidP="00D06BEF">
            <w:pPr>
              <w:pStyle w:val="ListParagraph"/>
              <w:numPr>
                <w:ilvl w:val="0"/>
                <w:numId w:val="15"/>
              </w:numPr>
              <w:tabs>
                <w:tab w:val="left" w:pos="2257"/>
              </w:tabs>
              <w:spacing w:line="259" w:lineRule="auto"/>
              <w:rPr>
                <w:rFonts w:ascii="Arial" w:eastAsia="Arial" w:hAnsi="Arial" w:cs="Arial"/>
                <w:i/>
                <w:sz w:val="20"/>
                <w:szCs w:val="20"/>
              </w:rPr>
            </w:pPr>
            <w:r w:rsidRPr="00697C35">
              <w:rPr>
                <w:rFonts w:ascii="Arial" w:eastAsia="Arial" w:hAnsi="Arial" w:cs="Arial"/>
                <w:i/>
                <w:sz w:val="20"/>
                <w:szCs w:val="20"/>
              </w:rPr>
              <w:t>You can change the cap on liability in Clause 11.2 where you have made an appropriate risk assessment and sought the necessary management approvals. Unlimited liability is not permitted]</w:t>
            </w:r>
          </w:p>
          <w:p w14:paraId="00000169" w14:textId="77777777" w:rsidR="00D06BEF" w:rsidRDefault="00D06BEF" w:rsidP="00D06BEF">
            <w:pPr>
              <w:tabs>
                <w:tab w:val="left" w:pos="2257"/>
              </w:tabs>
              <w:spacing w:line="259" w:lineRule="auto"/>
              <w:rPr>
                <w:rFonts w:ascii="Arial" w:eastAsia="Arial" w:hAnsi="Arial" w:cs="Arial"/>
              </w:rPr>
            </w:pPr>
          </w:p>
        </w:tc>
      </w:tr>
    </w:tbl>
    <w:p w14:paraId="0000016A" w14:textId="77777777" w:rsidR="00F33A01" w:rsidRDefault="00F33A01">
      <w:pPr>
        <w:tabs>
          <w:tab w:val="left" w:pos="2257"/>
        </w:tabs>
        <w:spacing w:line="259" w:lineRule="auto"/>
        <w:rPr>
          <w:rFonts w:ascii="Arial" w:eastAsia="Arial" w:hAnsi="Arial" w:cs="Arial"/>
        </w:rPr>
      </w:pPr>
    </w:p>
    <w:tbl>
      <w:tblPr>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D06BEF" w14:paraId="4B09E2FF" w14:textId="77777777">
        <w:tc>
          <w:tcPr>
            <w:tcW w:w="4508" w:type="dxa"/>
          </w:tcPr>
          <w:p w14:paraId="5A37A8DD" w14:textId="77777777" w:rsidR="00D06BEF" w:rsidRDefault="00D06BEF" w:rsidP="00D06BEF">
            <w:pPr>
              <w:tabs>
                <w:tab w:val="left" w:pos="2257"/>
              </w:tabs>
              <w:spacing w:line="259" w:lineRule="auto"/>
              <w:rPr>
                <w:rFonts w:ascii="Arial" w:eastAsia="Arial" w:hAnsi="Arial" w:cs="Arial"/>
              </w:rPr>
            </w:pPr>
            <w:r>
              <w:rPr>
                <w:rFonts w:ascii="Arial" w:eastAsia="Arial" w:hAnsi="Arial" w:cs="Arial"/>
              </w:rPr>
              <w:t>ADDITIONAL INSURANCES</w:t>
            </w:r>
          </w:p>
          <w:p w14:paraId="24560C31" w14:textId="77777777" w:rsidR="00D06BEF" w:rsidRDefault="00D06BEF" w:rsidP="00D06BEF">
            <w:pPr>
              <w:spacing w:line="259" w:lineRule="auto"/>
              <w:rPr>
                <w:rFonts w:ascii="Arial" w:eastAsia="Arial" w:hAnsi="Arial" w:cs="Arial"/>
                <w:highlight w:val="yellow"/>
              </w:rPr>
            </w:pPr>
          </w:p>
          <w:p w14:paraId="141E687A" w14:textId="77777777" w:rsidR="00D06BEF" w:rsidRDefault="00D06BEF" w:rsidP="00D06BEF">
            <w:pPr>
              <w:spacing w:line="259" w:lineRule="auto"/>
              <w:rPr>
                <w:rFonts w:ascii="Arial" w:eastAsia="Arial" w:hAnsi="Arial" w:cs="Arial"/>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Not applicable</w:t>
            </w:r>
          </w:p>
          <w:p w14:paraId="6D9ADE65" w14:textId="77777777" w:rsidR="00D06BEF" w:rsidRDefault="00D06BEF" w:rsidP="00D06BEF">
            <w:pPr>
              <w:spacing w:line="259" w:lineRule="auto"/>
              <w:rPr>
                <w:rFonts w:ascii="Arial" w:eastAsia="Arial" w:hAnsi="Arial" w:cs="Arial"/>
              </w:rPr>
            </w:pPr>
          </w:p>
          <w:p w14:paraId="6952ACDE" w14:textId="77777777" w:rsidR="00D06BEF" w:rsidRDefault="00D06BEF" w:rsidP="00D06BEF">
            <w:pPr>
              <w:rPr>
                <w:rFonts w:ascii="Arial" w:eastAsia="Arial" w:hAnsi="Arial" w:cs="Arial"/>
              </w:rPr>
            </w:pPr>
            <w:r>
              <w:rPr>
                <w:rFonts w:ascii="Arial" w:eastAsia="Arial" w:hAnsi="Arial" w:cs="Arial"/>
                <w:b/>
                <w:highlight w:val="yellow"/>
              </w:rPr>
              <w:lastRenderedPageBreak/>
              <w:t>or insert</w:t>
            </w:r>
            <w:r>
              <w:rPr>
                <w:rFonts w:ascii="Arial" w:eastAsia="Arial" w:hAnsi="Arial" w:cs="Arial"/>
              </w:rPr>
              <w:t xml:space="preserve"> details of Additional Insurances required in accordance with Joint Schedule 3 (Insurance Requirements) ]</w:t>
            </w:r>
          </w:p>
          <w:p w14:paraId="00000170" w14:textId="77777777" w:rsidR="00D06BEF" w:rsidRDefault="00D06BEF" w:rsidP="00D06BEF">
            <w:pPr>
              <w:tabs>
                <w:tab w:val="left" w:pos="2257"/>
              </w:tabs>
              <w:spacing w:line="259" w:lineRule="auto"/>
              <w:rPr>
                <w:rFonts w:ascii="Arial" w:eastAsia="Arial" w:hAnsi="Arial" w:cs="Arial"/>
              </w:rPr>
            </w:pPr>
          </w:p>
        </w:tc>
        <w:tc>
          <w:tcPr>
            <w:tcW w:w="4508" w:type="dxa"/>
          </w:tcPr>
          <w:p w14:paraId="6724866F" w14:textId="77777777" w:rsidR="00D06BEF" w:rsidRDefault="00D06BEF" w:rsidP="00D06BEF">
            <w:pPr>
              <w:tabs>
                <w:tab w:val="left" w:pos="2257"/>
              </w:tabs>
              <w:spacing w:line="259" w:lineRule="auto"/>
              <w:rPr>
                <w:rFonts w:ascii="Arial" w:eastAsia="Arial" w:hAnsi="Arial" w:cs="Arial"/>
              </w:rPr>
            </w:pPr>
            <w:r>
              <w:rPr>
                <w:rFonts w:ascii="Arial" w:eastAsia="Arial" w:hAnsi="Arial" w:cs="Arial"/>
                <w:b/>
                <w:highlight w:val="yellow"/>
              </w:rPr>
              <w:lastRenderedPageBreak/>
              <w:t>Buyer Guidance:</w:t>
            </w:r>
            <w:r>
              <w:rPr>
                <w:rFonts w:ascii="Arial" w:eastAsia="Arial" w:hAnsi="Arial" w:cs="Arial"/>
              </w:rPr>
              <w:t xml:space="preserve"> </w:t>
            </w:r>
          </w:p>
          <w:p w14:paraId="00000171" w14:textId="7F464E20" w:rsidR="00D06BEF" w:rsidRPr="00823146" w:rsidRDefault="00D06BEF" w:rsidP="00823146">
            <w:pPr>
              <w:pStyle w:val="ListParagraph"/>
              <w:numPr>
                <w:ilvl w:val="0"/>
                <w:numId w:val="15"/>
              </w:numPr>
              <w:tabs>
                <w:tab w:val="left" w:pos="2257"/>
              </w:tabs>
              <w:spacing w:line="259" w:lineRule="auto"/>
              <w:rPr>
                <w:rFonts w:ascii="Arial" w:eastAsia="Arial" w:hAnsi="Arial" w:cs="Arial"/>
                <w:sz w:val="20"/>
                <w:szCs w:val="20"/>
              </w:rPr>
            </w:pPr>
            <w:r w:rsidRPr="00823146">
              <w:rPr>
                <w:rFonts w:ascii="Arial" w:eastAsia="Arial" w:hAnsi="Arial" w:cs="Arial"/>
                <w:i/>
                <w:sz w:val="20"/>
                <w:szCs w:val="20"/>
              </w:rPr>
              <w:t>Include any specific insurance policies required which have not been specified in Joint Schedule 3 Insurance Requirements</w:t>
            </w:r>
          </w:p>
        </w:tc>
      </w:tr>
    </w:tbl>
    <w:p w14:paraId="00000172" w14:textId="77777777" w:rsidR="00F33A01" w:rsidRDefault="00F33A01">
      <w:pPr>
        <w:tabs>
          <w:tab w:val="left" w:pos="2257"/>
        </w:tabs>
        <w:spacing w:line="259" w:lineRule="auto"/>
        <w:rPr>
          <w:rFonts w:ascii="Arial" w:eastAsia="Arial" w:hAnsi="Arial" w:cs="Arial"/>
        </w:rPr>
      </w:pPr>
    </w:p>
    <w:p w14:paraId="00000173" w14:textId="1FA69F04" w:rsidR="00F33A01" w:rsidRDefault="00D53CBC">
      <w:pPr>
        <w:tabs>
          <w:tab w:val="left" w:pos="2257"/>
        </w:tabs>
        <w:spacing w:line="259" w:lineRule="auto"/>
        <w:rPr>
          <w:rFonts w:ascii="Arial" w:eastAsia="Arial" w:hAnsi="Arial" w:cs="Arial"/>
          <w:b/>
        </w:rPr>
      </w:pPr>
      <w:r>
        <w:rPr>
          <w:rFonts w:ascii="Arial" w:eastAsia="Arial" w:hAnsi="Arial" w:cs="Arial"/>
          <w:b/>
        </w:rPr>
        <w:t>4</w:t>
      </w:r>
      <w:r w:rsidR="00CE4E7A">
        <w:rPr>
          <w:rFonts w:ascii="Arial" w:eastAsia="Arial" w:hAnsi="Arial" w:cs="Arial"/>
          <w:b/>
        </w:rPr>
        <w:t xml:space="preserve">. Buyer Information </w:t>
      </w:r>
    </w:p>
    <w:tbl>
      <w:tblPr>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33A01" w14:paraId="555639D6" w14:textId="77777777">
        <w:tc>
          <w:tcPr>
            <w:tcW w:w="4508" w:type="dxa"/>
          </w:tcPr>
          <w:p w14:paraId="00000174" w14:textId="77777777" w:rsidR="00F33A01" w:rsidRDefault="00CE4E7A">
            <w:pPr>
              <w:tabs>
                <w:tab w:val="left" w:pos="2257"/>
              </w:tabs>
              <w:spacing w:line="259" w:lineRule="auto"/>
              <w:rPr>
                <w:rFonts w:ascii="Arial" w:eastAsia="Arial" w:hAnsi="Arial" w:cs="Arial"/>
              </w:rPr>
            </w:pPr>
            <w:r>
              <w:rPr>
                <w:rFonts w:ascii="Arial" w:eastAsia="Arial" w:hAnsi="Arial" w:cs="Arial"/>
              </w:rPr>
              <w:t xml:space="preserve">BUYER’S INVOICE ADDRESS </w:t>
            </w:r>
          </w:p>
          <w:p w14:paraId="00000175" w14:textId="77777777" w:rsidR="00F33A01" w:rsidRDefault="00F33A01">
            <w:pPr>
              <w:tabs>
                <w:tab w:val="left" w:pos="2257"/>
              </w:tabs>
              <w:spacing w:line="259" w:lineRule="auto"/>
              <w:rPr>
                <w:rFonts w:ascii="Arial" w:eastAsia="Arial" w:hAnsi="Arial" w:cs="Arial"/>
                <w:b/>
                <w:highlight w:val="yellow"/>
              </w:rPr>
            </w:pPr>
          </w:p>
          <w:p w14:paraId="00000176" w14:textId="77777777" w:rsidR="00F33A01" w:rsidRDefault="00CE4E7A">
            <w:pPr>
              <w:tabs>
                <w:tab w:val="left" w:pos="2257"/>
              </w:tabs>
              <w:spacing w:line="259" w:lineRule="auto"/>
              <w:rPr>
                <w:rFonts w:ascii="Arial" w:eastAsia="Arial" w:hAnsi="Arial" w:cs="Arial"/>
                <w:highlight w:val="yellow"/>
              </w:rPr>
            </w:pPr>
            <w:r>
              <w:rPr>
                <w:rFonts w:ascii="Arial" w:eastAsia="Arial" w:hAnsi="Arial" w:cs="Arial"/>
                <w:b/>
                <w:highlight w:val="yellow"/>
              </w:rPr>
              <w:t>Insert</w:t>
            </w:r>
            <w:r>
              <w:rPr>
                <w:rFonts w:ascii="Arial" w:eastAsia="Arial" w:hAnsi="Arial" w:cs="Arial"/>
                <w:b/>
              </w:rPr>
              <w:t xml:space="preserve"> </w:t>
            </w:r>
            <w:r>
              <w:rPr>
                <w:rFonts w:ascii="Arial" w:eastAsia="Arial" w:hAnsi="Arial" w:cs="Arial"/>
              </w:rPr>
              <w:t>name]</w:t>
            </w:r>
          </w:p>
          <w:p w14:paraId="00000177" w14:textId="77777777" w:rsidR="00F33A01" w:rsidRDefault="00CE4E7A">
            <w:pPr>
              <w:tabs>
                <w:tab w:val="left" w:pos="2257"/>
              </w:tabs>
              <w:spacing w:line="259" w:lineRule="auto"/>
              <w:rPr>
                <w:rFonts w:ascii="Arial" w:eastAsia="Arial" w:hAnsi="Arial" w:cs="Arial"/>
                <w:highlight w:val="yellow"/>
              </w:rPr>
            </w:pPr>
            <w:r>
              <w:rPr>
                <w:rFonts w:ascii="Arial" w:eastAsia="Arial" w:hAnsi="Arial" w:cs="Arial"/>
                <w:b/>
                <w:highlight w:val="yellow"/>
              </w:rPr>
              <w:t>[Insert</w:t>
            </w:r>
            <w:r>
              <w:rPr>
                <w:rFonts w:ascii="Arial" w:eastAsia="Arial" w:hAnsi="Arial" w:cs="Arial"/>
              </w:rPr>
              <w:t xml:space="preserve"> role] </w:t>
            </w:r>
          </w:p>
          <w:p w14:paraId="00000178" w14:textId="77777777" w:rsidR="00F33A01" w:rsidRDefault="00CE4E7A">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email address]</w:t>
            </w:r>
          </w:p>
          <w:p w14:paraId="00000179" w14:textId="77777777" w:rsidR="00F33A01" w:rsidRDefault="00CE4E7A">
            <w:pPr>
              <w:tabs>
                <w:tab w:val="left" w:pos="2257"/>
              </w:tabs>
              <w:spacing w:line="259" w:lineRule="auto"/>
              <w:rPr>
                <w:rFonts w:ascii="Arial" w:eastAsia="Arial" w:hAnsi="Arial" w:cs="Arial"/>
              </w:rPr>
            </w:pPr>
            <w:r>
              <w:rPr>
                <w:rFonts w:ascii="Arial" w:eastAsia="Arial" w:hAnsi="Arial" w:cs="Arial"/>
                <w:b/>
                <w:highlight w:val="yellow"/>
              </w:rPr>
              <w:t>[Insert</w:t>
            </w:r>
            <w:r>
              <w:rPr>
                <w:rFonts w:ascii="Arial" w:eastAsia="Arial" w:hAnsi="Arial" w:cs="Arial"/>
              </w:rPr>
              <w:t xml:space="preserve"> address]</w:t>
            </w:r>
          </w:p>
          <w:p w14:paraId="0000017A" w14:textId="77777777" w:rsidR="00F33A01" w:rsidRDefault="00F33A01">
            <w:pPr>
              <w:tabs>
                <w:tab w:val="left" w:pos="2257"/>
              </w:tabs>
              <w:spacing w:line="259" w:lineRule="auto"/>
              <w:rPr>
                <w:rFonts w:ascii="Arial" w:eastAsia="Arial" w:hAnsi="Arial" w:cs="Arial"/>
              </w:rPr>
            </w:pPr>
          </w:p>
        </w:tc>
        <w:tc>
          <w:tcPr>
            <w:tcW w:w="4508" w:type="dxa"/>
          </w:tcPr>
          <w:p w14:paraId="0000017B" w14:textId="77777777" w:rsidR="00F33A01" w:rsidRDefault="00F33A01">
            <w:pPr>
              <w:tabs>
                <w:tab w:val="left" w:pos="2257"/>
              </w:tabs>
              <w:spacing w:line="259" w:lineRule="auto"/>
              <w:rPr>
                <w:rFonts w:ascii="Arial" w:eastAsia="Arial" w:hAnsi="Arial" w:cs="Arial"/>
              </w:rPr>
            </w:pPr>
          </w:p>
        </w:tc>
      </w:tr>
    </w:tbl>
    <w:p w14:paraId="0000017C" w14:textId="77777777" w:rsidR="00F33A01" w:rsidRDefault="00F33A01">
      <w:pPr>
        <w:tabs>
          <w:tab w:val="left" w:pos="2257"/>
        </w:tabs>
        <w:spacing w:line="259" w:lineRule="auto"/>
        <w:rPr>
          <w:rFonts w:ascii="Arial" w:eastAsia="Arial" w:hAnsi="Arial" w:cs="Arial"/>
        </w:rPr>
      </w:pPr>
    </w:p>
    <w:tbl>
      <w:tblPr>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33A01" w14:paraId="67F5A17A" w14:textId="77777777">
        <w:tc>
          <w:tcPr>
            <w:tcW w:w="4508" w:type="dxa"/>
          </w:tcPr>
          <w:p w14:paraId="0000017D" w14:textId="77777777" w:rsidR="00F33A01" w:rsidRDefault="00CE4E7A">
            <w:pPr>
              <w:tabs>
                <w:tab w:val="left" w:pos="2257"/>
              </w:tabs>
              <w:spacing w:line="259" w:lineRule="auto"/>
              <w:rPr>
                <w:rFonts w:ascii="Arial" w:eastAsia="Arial" w:hAnsi="Arial" w:cs="Arial"/>
              </w:rPr>
            </w:pPr>
            <w:r>
              <w:rPr>
                <w:rFonts w:ascii="Arial" w:eastAsia="Arial" w:hAnsi="Arial" w:cs="Arial"/>
              </w:rPr>
              <w:t>BUYER’S AUTHORISED REPRESENTATIVE</w:t>
            </w:r>
          </w:p>
          <w:p w14:paraId="0000017E" w14:textId="77777777" w:rsidR="00F33A01" w:rsidRDefault="00CE4E7A">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b/>
              </w:rPr>
              <w:t xml:space="preserve"> </w:t>
            </w:r>
            <w:r>
              <w:rPr>
                <w:rFonts w:ascii="Arial" w:eastAsia="Arial" w:hAnsi="Arial" w:cs="Arial"/>
              </w:rPr>
              <w:t>name]</w:t>
            </w:r>
          </w:p>
          <w:p w14:paraId="0000017F" w14:textId="77777777" w:rsidR="00F33A01" w:rsidRDefault="00CE4E7A">
            <w:pPr>
              <w:tabs>
                <w:tab w:val="left" w:pos="2257"/>
              </w:tabs>
              <w:spacing w:line="259" w:lineRule="auto"/>
              <w:rPr>
                <w:rFonts w:ascii="Arial" w:eastAsia="Arial" w:hAnsi="Arial" w:cs="Arial"/>
                <w:highlight w:val="yellow"/>
              </w:rPr>
            </w:pPr>
            <w:r>
              <w:rPr>
                <w:rFonts w:ascii="Arial" w:eastAsia="Arial" w:hAnsi="Arial" w:cs="Arial"/>
                <w:b/>
                <w:highlight w:val="yellow"/>
              </w:rPr>
              <w:t>[Insert</w:t>
            </w:r>
            <w:r>
              <w:rPr>
                <w:rFonts w:ascii="Arial" w:eastAsia="Arial" w:hAnsi="Arial" w:cs="Arial"/>
              </w:rPr>
              <w:t xml:space="preserve"> role] </w:t>
            </w:r>
          </w:p>
          <w:p w14:paraId="00000180" w14:textId="77777777" w:rsidR="00F33A01" w:rsidRDefault="00CE4E7A">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email address]</w:t>
            </w:r>
          </w:p>
          <w:p w14:paraId="00000181" w14:textId="77777777" w:rsidR="00F33A01" w:rsidRDefault="00CE4E7A">
            <w:pPr>
              <w:tabs>
                <w:tab w:val="left" w:pos="2257"/>
              </w:tabs>
              <w:spacing w:line="259" w:lineRule="auto"/>
              <w:rPr>
                <w:rFonts w:ascii="Arial" w:eastAsia="Arial" w:hAnsi="Arial" w:cs="Arial"/>
              </w:rPr>
            </w:pPr>
            <w:r>
              <w:rPr>
                <w:rFonts w:ascii="Arial" w:eastAsia="Arial" w:hAnsi="Arial" w:cs="Arial"/>
                <w:b/>
                <w:highlight w:val="yellow"/>
              </w:rPr>
              <w:t>[Insert</w:t>
            </w:r>
            <w:r>
              <w:rPr>
                <w:rFonts w:ascii="Arial" w:eastAsia="Arial" w:hAnsi="Arial" w:cs="Arial"/>
              </w:rPr>
              <w:t xml:space="preserve"> address]</w:t>
            </w:r>
          </w:p>
        </w:tc>
        <w:tc>
          <w:tcPr>
            <w:tcW w:w="4508" w:type="dxa"/>
          </w:tcPr>
          <w:p w14:paraId="57F445E3" w14:textId="77777777" w:rsidR="00D06BEF" w:rsidRDefault="00D06BEF" w:rsidP="00D06BEF">
            <w:pPr>
              <w:tabs>
                <w:tab w:val="left" w:pos="2257"/>
              </w:tabs>
              <w:spacing w:line="259" w:lineRule="auto"/>
              <w:rPr>
                <w:rFonts w:ascii="Arial" w:eastAsia="Arial" w:hAnsi="Arial" w:cs="Arial"/>
                <w:b/>
              </w:rPr>
            </w:pPr>
            <w:r>
              <w:rPr>
                <w:rFonts w:ascii="Arial" w:eastAsia="Arial" w:hAnsi="Arial" w:cs="Arial"/>
                <w:b/>
                <w:highlight w:val="yellow"/>
              </w:rPr>
              <w:t xml:space="preserve">[Buyer Guidance: </w:t>
            </w:r>
          </w:p>
          <w:p w14:paraId="00000182" w14:textId="5129E962" w:rsidR="00F33A01" w:rsidRPr="00823146" w:rsidRDefault="00D06BEF" w:rsidP="00823146">
            <w:pPr>
              <w:pStyle w:val="ListParagraph"/>
              <w:numPr>
                <w:ilvl w:val="0"/>
                <w:numId w:val="15"/>
              </w:numPr>
              <w:tabs>
                <w:tab w:val="left" w:pos="2257"/>
              </w:tabs>
              <w:spacing w:line="259" w:lineRule="auto"/>
              <w:rPr>
                <w:rFonts w:ascii="Arial" w:eastAsia="Arial" w:hAnsi="Arial" w:cs="Arial"/>
                <w:sz w:val="20"/>
                <w:szCs w:val="20"/>
              </w:rPr>
            </w:pPr>
            <w:r w:rsidRPr="00823146">
              <w:rPr>
                <w:rFonts w:ascii="Arial" w:eastAsia="Arial" w:hAnsi="Arial" w:cs="Arial"/>
                <w:i/>
                <w:sz w:val="20"/>
                <w:szCs w:val="20"/>
              </w:rPr>
              <w:t>Specify your postal address and email address for the purpose of serving notices under the Call-Off Contract as required under Clause 25 of the Core Terms.]</w:t>
            </w:r>
          </w:p>
        </w:tc>
      </w:tr>
    </w:tbl>
    <w:p w14:paraId="00000183" w14:textId="77777777" w:rsidR="00F33A01" w:rsidRDefault="00F33A01">
      <w:pPr>
        <w:tabs>
          <w:tab w:val="left" w:pos="2257"/>
        </w:tabs>
        <w:spacing w:line="259" w:lineRule="auto"/>
        <w:rPr>
          <w:rFonts w:ascii="Arial" w:eastAsia="Arial" w:hAnsi="Arial" w:cs="Arial"/>
        </w:rPr>
      </w:pPr>
    </w:p>
    <w:tbl>
      <w:tblPr>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33A01" w14:paraId="5540C43F" w14:textId="77777777">
        <w:tc>
          <w:tcPr>
            <w:tcW w:w="4508" w:type="dxa"/>
          </w:tcPr>
          <w:p w14:paraId="00000184" w14:textId="77777777" w:rsidR="00F33A01" w:rsidRDefault="00CE4E7A">
            <w:pPr>
              <w:tabs>
                <w:tab w:val="left" w:pos="2257"/>
              </w:tabs>
              <w:spacing w:line="259" w:lineRule="auto"/>
              <w:rPr>
                <w:rFonts w:ascii="Arial" w:eastAsia="Arial" w:hAnsi="Arial" w:cs="Arial"/>
              </w:rPr>
            </w:pPr>
            <w:r>
              <w:rPr>
                <w:rFonts w:ascii="Arial" w:eastAsia="Arial" w:hAnsi="Arial" w:cs="Arial"/>
              </w:rPr>
              <w:t>PAYMENT METHOD</w:t>
            </w:r>
          </w:p>
          <w:p w14:paraId="00000185" w14:textId="77777777" w:rsidR="00F33A01" w:rsidRDefault="00F33A01">
            <w:pPr>
              <w:tabs>
                <w:tab w:val="left" w:pos="2257"/>
              </w:tabs>
              <w:spacing w:line="259" w:lineRule="auto"/>
              <w:rPr>
                <w:rFonts w:ascii="Arial" w:eastAsia="Arial" w:hAnsi="Arial" w:cs="Arial"/>
                <w:highlight w:val="yellow"/>
              </w:rPr>
            </w:pPr>
          </w:p>
          <w:p w14:paraId="00000186" w14:textId="77777777" w:rsidR="00F33A01" w:rsidRDefault="00CE4E7A">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payment method(s) and necessary details]</w:t>
            </w:r>
          </w:p>
        </w:tc>
        <w:tc>
          <w:tcPr>
            <w:tcW w:w="4508" w:type="dxa"/>
          </w:tcPr>
          <w:p w14:paraId="17F6993B" w14:textId="77777777" w:rsidR="00D06BEF" w:rsidRDefault="00D06BEF" w:rsidP="00D06BEF">
            <w:pPr>
              <w:tabs>
                <w:tab w:val="left" w:pos="2257"/>
              </w:tabs>
              <w:spacing w:line="259" w:lineRule="auto"/>
              <w:rPr>
                <w:rFonts w:ascii="Arial" w:eastAsia="Arial" w:hAnsi="Arial" w:cs="Arial"/>
              </w:rPr>
            </w:pPr>
            <w:r w:rsidRPr="00697C35">
              <w:rPr>
                <w:rFonts w:ascii="Arial" w:eastAsia="Arial" w:hAnsi="Arial" w:cs="Arial"/>
                <w:b/>
                <w:highlight w:val="yellow"/>
              </w:rPr>
              <w:t>[Buyer Guidance:</w:t>
            </w:r>
            <w:r>
              <w:rPr>
                <w:rFonts w:ascii="Arial" w:eastAsia="Arial" w:hAnsi="Arial" w:cs="Arial"/>
              </w:rPr>
              <w:t xml:space="preserve"> </w:t>
            </w:r>
          </w:p>
          <w:p w14:paraId="6A61229B" w14:textId="77777777" w:rsidR="00D06BEF" w:rsidRPr="00697C35" w:rsidRDefault="00D06BEF" w:rsidP="00D06BEF">
            <w:pPr>
              <w:pStyle w:val="ListParagraph"/>
              <w:numPr>
                <w:ilvl w:val="0"/>
                <w:numId w:val="16"/>
              </w:numPr>
              <w:tabs>
                <w:tab w:val="left" w:pos="2257"/>
              </w:tabs>
              <w:spacing w:line="259" w:lineRule="auto"/>
              <w:rPr>
                <w:rFonts w:ascii="Arial" w:eastAsia="Arial" w:hAnsi="Arial" w:cs="Arial"/>
                <w:i/>
                <w:sz w:val="20"/>
                <w:szCs w:val="20"/>
              </w:rPr>
            </w:pPr>
            <w:r w:rsidRPr="00697C35">
              <w:rPr>
                <w:rFonts w:ascii="Arial" w:eastAsia="Arial" w:hAnsi="Arial" w:cs="Arial"/>
                <w:i/>
                <w:sz w:val="20"/>
                <w:szCs w:val="20"/>
              </w:rPr>
              <w:t xml:space="preserve">Buyer to insert details of their chosen payment method </w:t>
            </w:r>
          </w:p>
          <w:p w14:paraId="00000188" w14:textId="77777777" w:rsidR="00F33A01" w:rsidRDefault="00F33A01">
            <w:pPr>
              <w:shd w:val="clear" w:color="auto" w:fill="FFFFFF"/>
              <w:jc w:val="both"/>
              <w:rPr>
                <w:rFonts w:ascii="Arial" w:eastAsia="Arial" w:hAnsi="Arial" w:cs="Arial"/>
              </w:rPr>
            </w:pPr>
          </w:p>
        </w:tc>
      </w:tr>
    </w:tbl>
    <w:p w14:paraId="00000189" w14:textId="77777777" w:rsidR="00F33A01" w:rsidRDefault="00F33A01">
      <w:pPr>
        <w:tabs>
          <w:tab w:val="left" w:pos="2257"/>
        </w:tabs>
        <w:spacing w:line="259" w:lineRule="auto"/>
        <w:rPr>
          <w:rFonts w:ascii="Arial" w:eastAsia="Arial" w:hAnsi="Arial" w:cs="Arial"/>
        </w:rPr>
      </w:pPr>
    </w:p>
    <w:p w14:paraId="0000018A" w14:textId="6751E5D2" w:rsidR="00F33A01" w:rsidRDefault="00D53CBC">
      <w:pPr>
        <w:tabs>
          <w:tab w:val="left" w:pos="2257"/>
        </w:tabs>
        <w:spacing w:line="259" w:lineRule="auto"/>
        <w:rPr>
          <w:rFonts w:ascii="Arial" w:eastAsia="Arial" w:hAnsi="Arial" w:cs="Arial"/>
          <w:b/>
        </w:rPr>
      </w:pPr>
      <w:r>
        <w:rPr>
          <w:rFonts w:ascii="Arial" w:eastAsia="Arial" w:hAnsi="Arial" w:cs="Arial"/>
          <w:b/>
        </w:rPr>
        <w:t>5</w:t>
      </w:r>
      <w:r w:rsidR="00CE4E7A">
        <w:rPr>
          <w:rFonts w:ascii="Arial" w:eastAsia="Arial" w:hAnsi="Arial" w:cs="Arial"/>
          <w:b/>
        </w:rPr>
        <w:t xml:space="preserve">. Supplier Information </w:t>
      </w:r>
    </w:p>
    <w:tbl>
      <w:tblPr>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33A01" w14:paraId="30B5998D" w14:textId="77777777">
        <w:tc>
          <w:tcPr>
            <w:tcW w:w="4508" w:type="dxa"/>
          </w:tcPr>
          <w:p w14:paraId="0000018B" w14:textId="77777777" w:rsidR="00F33A01" w:rsidRDefault="00CE4E7A">
            <w:pPr>
              <w:tabs>
                <w:tab w:val="left" w:pos="2257"/>
              </w:tabs>
              <w:spacing w:line="259" w:lineRule="auto"/>
              <w:rPr>
                <w:rFonts w:ascii="Arial" w:eastAsia="Arial" w:hAnsi="Arial" w:cs="Arial"/>
              </w:rPr>
            </w:pPr>
            <w:r>
              <w:rPr>
                <w:rFonts w:ascii="Arial" w:eastAsia="Arial" w:hAnsi="Arial" w:cs="Arial"/>
              </w:rPr>
              <w:t>SUPPLIER’S AUTHORISED REPRESENTATIVE</w:t>
            </w:r>
          </w:p>
          <w:p w14:paraId="0000018C" w14:textId="77777777" w:rsidR="00F33A01" w:rsidRDefault="00CE4E7A">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b/>
              </w:rPr>
              <w:t xml:space="preserve"> </w:t>
            </w:r>
            <w:r>
              <w:rPr>
                <w:rFonts w:ascii="Arial" w:eastAsia="Arial" w:hAnsi="Arial" w:cs="Arial"/>
              </w:rPr>
              <w:t>name]</w:t>
            </w:r>
          </w:p>
          <w:p w14:paraId="0000018D" w14:textId="77777777" w:rsidR="00F33A01" w:rsidRDefault="00CE4E7A">
            <w:pPr>
              <w:tabs>
                <w:tab w:val="left" w:pos="2257"/>
              </w:tabs>
              <w:spacing w:line="259" w:lineRule="auto"/>
              <w:rPr>
                <w:rFonts w:ascii="Arial" w:eastAsia="Arial" w:hAnsi="Arial" w:cs="Arial"/>
                <w:highlight w:val="yellow"/>
              </w:rPr>
            </w:pPr>
            <w:r>
              <w:rPr>
                <w:rFonts w:ascii="Arial" w:eastAsia="Arial" w:hAnsi="Arial" w:cs="Arial"/>
                <w:b/>
                <w:highlight w:val="yellow"/>
              </w:rPr>
              <w:t>[Insert</w:t>
            </w:r>
            <w:r>
              <w:rPr>
                <w:rFonts w:ascii="Arial" w:eastAsia="Arial" w:hAnsi="Arial" w:cs="Arial"/>
              </w:rPr>
              <w:t xml:space="preserve"> role] </w:t>
            </w:r>
          </w:p>
          <w:p w14:paraId="0000018E" w14:textId="77777777" w:rsidR="00F33A01" w:rsidRDefault="00CE4E7A">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email address]</w:t>
            </w:r>
          </w:p>
          <w:p w14:paraId="0000018F" w14:textId="77777777" w:rsidR="00F33A01" w:rsidRDefault="00CE4E7A">
            <w:pPr>
              <w:tabs>
                <w:tab w:val="left" w:pos="2257"/>
              </w:tabs>
              <w:spacing w:line="259" w:lineRule="auto"/>
              <w:rPr>
                <w:rFonts w:ascii="Arial" w:eastAsia="Arial" w:hAnsi="Arial" w:cs="Arial"/>
              </w:rPr>
            </w:pPr>
            <w:r>
              <w:rPr>
                <w:rFonts w:ascii="Arial" w:eastAsia="Arial" w:hAnsi="Arial" w:cs="Arial"/>
                <w:b/>
                <w:highlight w:val="yellow"/>
              </w:rPr>
              <w:t>[Insert</w:t>
            </w:r>
            <w:r>
              <w:rPr>
                <w:rFonts w:ascii="Arial" w:eastAsia="Arial" w:hAnsi="Arial" w:cs="Arial"/>
              </w:rPr>
              <w:t xml:space="preserve"> address]</w:t>
            </w:r>
          </w:p>
        </w:tc>
        <w:tc>
          <w:tcPr>
            <w:tcW w:w="4508" w:type="dxa"/>
          </w:tcPr>
          <w:p w14:paraId="45B46434" w14:textId="77777777" w:rsidR="00D06BEF" w:rsidRDefault="00D06BEF" w:rsidP="00D06BEF">
            <w:pPr>
              <w:tabs>
                <w:tab w:val="left" w:pos="2257"/>
              </w:tabs>
              <w:spacing w:line="259" w:lineRule="auto"/>
              <w:rPr>
                <w:rFonts w:ascii="Arial" w:eastAsia="Arial" w:hAnsi="Arial" w:cs="Arial"/>
                <w:b/>
              </w:rPr>
            </w:pPr>
            <w:r>
              <w:rPr>
                <w:rFonts w:ascii="Arial" w:eastAsia="Arial" w:hAnsi="Arial" w:cs="Arial"/>
                <w:b/>
                <w:highlight w:val="yellow"/>
              </w:rPr>
              <w:t xml:space="preserve">[Buyer Guidance: </w:t>
            </w:r>
          </w:p>
          <w:p w14:paraId="00000190" w14:textId="3475046B" w:rsidR="00F33A01" w:rsidRPr="00D06BEF" w:rsidRDefault="00D06BEF" w:rsidP="00D06BEF">
            <w:pPr>
              <w:pStyle w:val="ListParagraph"/>
              <w:numPr>
                <w:ilvl w:val="0"/>
                <w:numId w:val="16"/>
              </w:numPr>
              <w:tabs>
                <w:tab w:val="left" w:pos="2257"/>
              </w:tabs>
              <w:spacing w:line="259" w:lineRule="auto"/>
              <w:rPr>
                <w:rFonts w:ascii="Arial" w:eastAsia="Arial" w:hAnsi="Arial" w:cs="Arial"/>
                <w:sz w:val="20"/>
                <w:szCs w:val="20"/>
              </w:rPr>
            </w:pPr>
            <w:r w:rsidRPr="00D06BEF">
              <w:rPr>
                <w:rFonts w:ascii="Arial" w:eastAsia="Arial" w:hAnsi="Arial" w:cs="Arial"/>
                <w:i/>
                <w:sz w:val="20"/>
                <w:szCs w:val="20"/>
              </w:rPr>
              <w:t xml:space="preserve">Specify the Suppliers postal address and email address for the purpose of serving notices under the Call </w:t>
            </w:r>
            <w:proofErr w:type="gramStart"/>
            <w:r w:rsidRPr="00D06BEF">
              <w:rPr>
                <w:rFonts w:ascii="Arial" w:eastAsia="Arial" w:hAnsi="Arial" w:cs="Arial"/>
                <w:i/>
                <w:sz w:val="20"/>
                <w:szCs w:val="20"/>
              </w:rPr>
              <w:t>Off</w:t>
            </w:r>
            <w:proofErr w:type="gramEnd"/>
            <w:r w:rsidRPr="00D06BEF">
              <w:rPr>
                <w:rFonts w:ascii="Arial" w:eastAsia="Arial" w:hAnsi="Arial" w:cs="Arial"/>
                <w:i/>
                <w:sz w:val="20"/>
                <w:szCs w:val="20"/>
              </w:rPr>
              <w:t xml:space="preserve"> Contract as required under Clause 25 of the Core Terms.]</w:t>
            </w:r>
          </w:p>
        </w:tc>
      </w:tr>
    </w:tbl>
    <w:p w14:paraId="00000191" w14:textId="77777777" w:rsidR="00F33A01" w:rsidRDefault="00F33A01">
      <w:pPr>
        <w:tabs>
          <w:tab w:val="left" w:pos="2257"/>
        </w:tabs>
        <w:spacing w:line="259" w:lineRule="auto"/>
        <w:rPr>
          <w:rFonts w:ascii="Arial" w:eastAsia="Arial" w:hAnsi="Arial" w:cs="Arial"/>
        </w:rPr>
      </w:pPr>
    </w:p>
    <w:tbl>
      <w:tblPr>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33A01" w14:paraId="41D088F2" w14:textId="77777777">
        <w:tc>
          <w:tcPr>
            <w:tcW w:w="4508" w:type="dxa"/>
          </w:tcPr>
          <w:p w14:paraId="00000192" w14:textId="77777777" w:rsidR="00F33A01" w:rsidRDefault="00CE4E7A">
            <w:pPr>
              <w:tabs>
                <w:tab w:val="left" w:pos="2257"/>
              </w:tabs>
              <w:spacing w:line="259" w:lineRule="auto"/>
              <w:rPr>
                <w:rFonts w:ascii="Arial" w:eastAsia="Arial" w:hAnsi="Arial" w:cs="Arial"/>
              </w:rPr>
            </w:pPr>
            <w:r>
              <w:rPr>
                <w:rFonts w:ascii="Arial" w:eastAsia="Arial" w:hAnsi="Arial" w:cs="Arial"/>
              </w:rPr>
              <w:t xml:space="preserve">SUPPLIER’S CONTRACT MANAGER </w:t>
            </w:r>
          </w:p>
          <w:p w14:paraId="00000193" w14:textId="77777777" w:rsidR="00F33A01" w:rsidRDefault="00CE4E7A">
            <w:pPr>
              <w:tabs>
                <w:tab w:val="left" w:pos="2257"/>
              </w:tabs>
              <w:spacing w:line="259" w:lineRule="auto"/>
              <w:rPr>
                <w:rFonts w:ascii="Arial" w:eastAsia="Arial" w:hAnsi="Arial" w:cs="Arial"/>
                <w:highlight w:val="yellow"/>
              </w:rPr>
            </w:pPr>
            <w:r>
              <w:rPr>
                <w:rFonts w:ascii="Arial" w:eastAsia="Arial" w:hAnsi="Arial" w:cs="Arial"/>
                <w:b/>
                <w:highlight w:val="yellow"/>
              </w:rPr>
              <w:t>Insert</w:t>
            </w:r>
            <w:r>
              <w:rPr>
                <w:rFonts w:ascii="Arial" w:eastAsia="Arial" w:hAnsi="Arial" w:cs="Arial"/>
                <w:b/>
              </w:rPr>
              <w:t xml:space="preserve"> </w:t>
            </w:r>
            <w:r>
              <w:rPr>
                <w:rFonts w:ascii="Arial" w:eastAsia="Arial" w:hAnsi="Arial" w:cs="Arial"/>
              </w:rPr>
              <w:t>name]</w:t>
            </w:r>
          </w:p>
          <w:p w14:paraId="00000194" w14:textId="77777777" w:rsidR="00F33A01" w:rsidRDefault="00CE4E7A">
            <w:pPr>
              <w:tabs>
                <w:tab w:val="left" w:pos="2257"/>
              </w:tabs>
              <w:spacing w:line="259" w:lineRule="auto"/>
              <w:rPr>
                <w:rFonts w:ascii="Arial" w:eastAsia="Arial" w:hAnsi="Arial" w:cs="Arial"/>
                <w:highlight w:val="yellow"/>
              </w:rPr>
            </w:pPr>
            <w:r>
              <w:rPr>
                <w:rFonts w:ascii="Arial" w:eastAsia="Arial" w:hAnsi="Arial" w:cs="Arial"/>
                <w:b/>
                <w:highlight w:val="yellow"/>
              </w:rPr>
              <w:t>[Insert</w:t>
            </w:r>
            <w:r>
              <w:rPr>
                <w:rFonts w:ascii="Arial" w:eastAsia="Arial" w:hAnsi="Arial" w:cs="Arial"/>
              </w:rPr>
              <w:t xml:space="preserve"> role] </w:t>
            </w:r>
          </w:p>
          <w:p w14:paraId="00000195" w14:textId="77777777" w:rsidR="00F33A01" w:rsidRDefault="00CE4E7A">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email address]</w:t>
            </w:r>
          </w:p>
          <w:p w14:paraId="00000196" w14:textId="77777777" w:rsidR="00F33A01" w:rsidRDefault="00CE4E7A">
            <w:pPr>
              <w:tabs>
                <w:tab w:val="left" w:pos="2257"/>
              </w:tabs>
              <w:spacing w:line="259" w:lineRule="auto"/>
              <w:rPr>
                <w:rFonts w:ascii="Arial" w:eastAsia="Arial" w:hAnsi="Arial" w:cs="Arial"/>
              </w:rPr>
            </w:pPr>
            <w:r>
              <w:rPr>
                <w:rFonts w:ascii="Arial" w:eastAsia="Arial" w:hAnsi="Arial" w:cs="Arial"/>
                <w:b/>
                <w:highlight w:val="yellow"/>
              </w:rPr>
              <w:t>[Insert</w:t>
            </w:r>
            <w:r>
              <w:rPr>
                <w:rFonts w:ascii="Arial" w:eastAsia="Arial" w:hAnsi="Arial" w:cs="Arial"/>
              </w:rPr>
              <w:t xml:space="preserve"> address]</w:t>
            </w:r>
          </w:p>
          <w:p w14:paraId="00000197" w14:textId="77777777" w:rsidR="00F33A01" w:rsidRDefault="00F33A01">
            <w:pPr>
              <w:tabs>
                <w:tab w:val="left" w:pos="2257"/>
              </w:tabs>
              <w:spacing w:line="259" w:lineRule="auto"/>
              <w:rPr>
                <w:rFonts w:ascii="Arial" w:eastAsia="Arial" w:hAnsi="Arial" w:cs="Arial"/>
              </w:rPr>
            </w:pPr>
          </w:p>
        </w:tc>
        <w:tc>
          <w:tcPr>
            <w:tcW w:w="4508" w:type="dxa"/>
          </w:tcPr>
          <w:p w14:paraId="00000198" w14:textId="77777777" w:rsidR="00F33A01" w:rsidRDefault="00F33A01">
            <w:pPr>
              <w:tabs>
                <w:tab w:val="left" w:pos="2257"/>
              </w:tabs>
              <w:spacing w:line="259" w:lineRule="auto"/>
              <w:rPr>
                <w:rFonts w:ascii="Arial" w:eastAsia="Arial" w:hAnsi="Arial" w:cs="Arial"/>
              </w:rPr>
            </w:pPr>
          </w:p>
        </w:tc>
      </w:tr>
    </w:tbl>
    <w:p w14:paraId="00000199" w14:textId="77777777" w:rsidR="00F33A01" w:rsidRDefault="00CE4E7A">
      <w:pPr>
        <w:spacing w:line="259" w:lineRule="auto"/>
        <w:rPr>
          <w:rFonts w:ascii="Arial" w:eastAsia="Arial" w:hAnsi="Arial" w:cs="Arial"/>
          <w:highlight w:val="cyan"/>
        </w:rPr>
      </w:pPr>
      <w:r>
        <w:rPr>
          <w:rFonts w:ascii="Arial" w:eastAsia="Arial" w:hAnsi="Arial" w:cs="Arial"/>
          <w:highlight w:val="cyan"/>
        </w:rPr>
        <w:t xml:space="preserve"> </w:t>
      </w:r>
    </w:p>
    <w:tbl>
      <w:tblPr>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33A01" w14:paraId="59E62F72" w14:textId="77777777">
        <w:tc>
          <w:tcPr>
            <w:tcW w:w="4508" w:type="dxa"/>
          </w:tcPr>
          <w:p w14:paraId="0000019A" w14:textId="77777777" w:rsidR="00F33A01" w:rsidRDefault="00CE4E7A">
            <w:pPr>
              <w:spacing w:line="259" w:lineRule="auto"/>
              <w:rPr>
                <w:rFonts w:ascii="Arial" w:eastAsia="Arial" w:hAnsi="Arial" w:cs="Arial"/>
              </w:rPr>
            </w:pPr>
            <w:r>
              <w:rPr>
                <w:rFonts w:ascii="Arial" w:eastAsia="Arial" w:hAnsi="Arial" w:cs="Arial"/>
              </w:rPr>
              <w:t xml:space="preserve">SUPPLIER REQUIREMENTS </w:t>
            </w:r>
          </w:p>
          <w:p w14:paraId="0000019B" w14:textId="77777777" w:rsidR="00F33A01" w:rsidRDefault="00CE4E7A">
            <w:pPr>
              <w:spacing w:after="120"/>
              <w:rPr>
                <w:rFonts w:ascii="Arial" w:eastAsia="Arial" w:hAnsi="Arial" w:cs="Arial"/>
                <w:b/>
              </w:rPr>
            </w:pPr>
            <w:r>
              <w:rPr>
                <w:rFonts w:ascii="Arial" w:eastAsia="Arial" w:hAnsi="Arial" w:cs="Arial"/>
                <w:b/>
              </w:rPr>
              <w:t>Supplier's inspection of Sites, Customer Property and Customer Assets:</w:t>
            </w:r>
          </w:p>
          <w:p w14:paraId="0000019C" w14:textId="77777777" w:rsidR="00F33A01" w:rsidRDefault="00CE4E7A">
            <w:pPr>
              <w:spacing w:after="120"/>
              <w:rPr>
                <w:rFonts w:ascii="Arial" w:eastAsia="Arial" w:hAnsi="Arial" w:cs="Arial"/>
              </w:rPr>
            </w:pPr>
            <w:r>
              <w:rPr>
                <w:rFonts w:ascii="Arial" w:eastAsia="Arial" w:hAnsi="Arial" w:cs="Arial"/>
                <w:b/>
              </w:rPr>
              <w:lastRenderedPageBreak/>
              <w:t>[</w:t>
            </w:r>
            <w:r>
              <w:rPr>
                <w:rFonts w:ascii="Arial" w:eastAsia="Arial" w:hAnsi="Arial" w:cs="Arial"/>
                <w:b/>
                <w:highlight w:val="yellow"/>
              </w:rPr>
              <w:t>Insert details]</w:t>
            </w:r>
            <w:r>
              <w:rPr>
                <w:rFonts w:ascii="Arial" w:eastAsia="Arial" w:hAnsi="Arial" w:cs="Arial"/>
              </w:rPr>
              <w:t xml:space="preserve"> </w:t>
            </w:r>
          </w:p>
          <w:p w14:paraId="0000019D" w14:textId="77777777" w:rsidR="00F33A01" w:rsidRDefault="00F33A01">
            <w:pPr>
              <w:spacing w:line="259" w:lineRule="auto"/>
              <w:rPr>
                <w:rFonts w:ascii="Arial" w:eastAsia="Arial" w:hAnsi="Arial" w:cs="Arial"/>
                <w:b/>
                <w:highlight w:val="cyan"/>
              </w:rPr>
            </w:pPr>
          </w:p>
        </w:tc>
        <w:tc>
          <w:tcPr>
            <w:tcW w:w="4508" w:type="dxa"/>
          </w:tcPr>
          <w:p w14:paraId="207E8793" w14:textId="77777777" w:rsidR="00D06BEF" w:rsidRDefault="003D3467" w:rsidP="00D06BEF">
            <w:pPr>
              <w:jc w:val="both"/>
              <w:rPr>
                <w:rFonts w:ascii="Arial" w:eastAsia="Arial" w:hAnsi="Arial" w:cs="Arial"/>
              </w:rPr>
            </w:pPr>
            <w:r w:rsidRPr="00640885">
              <w:rPr>
                <w:rFonts w:ascii="Arial" w:eastAsia="Arial" w:hAnsi="Arial" w:cs="Arial"/>
              </w:rPr>
              <w:lastRenderedPageBreak/>
              <w:t>[</w:t>
            </w:r>
            <w:r w:rsidR="00D06BEF" w:rsidRPr="00640885">
              <w:rPr>
                <w:rFonts w:ascii="Arial" w:eastAsia="Arial" w:hAnsi="Arial" w:cs="Arial"/>
                <w:b/>
                <w:highlight w:val="yellow"/>
              </w:rPr>
              <w:t>Buyer Guidance:</w:t>
            </w:r>
            <w:r w:rsidR="00D06BEF" w:rsidRPr="00640885">
              <w:rPr>
                <w:rFonts w:ascii="Arial" w:eastAsia="Arial" w:hAnsi="Arial" w:cs="Arial"/>
              </w:rPr>
              <w:t xml:space="preserve"> </w:t>
            </w:r>
          </w:p>
          <w:p w14:paraId="3123D397" w14:textId="77777777" w:rsidR="00D06BEF" w:rsidRPr="00697C35" w:rsidRDefault="00D06BEF" w:rsidP="00D06BEF">
            <w:pPr>
              <w:pStyle w:val="ListParagraph"/>
              <w:numPr>
                <w:ilvl w:val="0"/>
                <w:numId w:val="17"/>
              </w:numPr>
              <w:jc w:val="both"/>
              <w:rPr>
                <w:rFonts w:ascii="Arial" w:eastAsia="Arial" w:hAnsi="Arial" w:cs="Arial"/>
                <w:i/>
                <w:sz w:val="20"/>
                <w:szCs w:val="20"/>
              </w:rPr>
            </w:pPr>
            <w:proofErr w:type="gramStart"/>
            <w:r w:rsidRPr="00697C35">
              <w:rPr>
                <w:rFonts w:ascii="Arial" w:eastAsia="Arial" w:hAnsi="Arial" w:cs="Arial"/>
                <w:i/>
                <w:sz w:val="20"/>
                <w:szCs w:val="20"/>
              </w:rPr>
              <w:t>see</w:t>
            </w:r>
            <w:proofErr w:type="gramEnd"/>
            <w:r w:rsidRPr="00697C35">
              <w:rPr>
                <w:rFonts w:ascii="Arial" w:eastAsia="Arial" w:hAnsi="Arial" w:cs="Arial"/>
                <w:i/>
                <w:sz w:val="20"/>
                <w:szCs w:val="20"/>
              </w:rPr>
              <w:t xml:space="preserve"> Call-Off Schedule 11 (Installation) and consider if inspection of the Sites by the Supplier is required.</w:t>
            </w:r>
          </w:p>
          <w:p w14:paraId="0000019F" w14:textId="467922BE" w:rsidR="00F33A01" w:rsidRPr="00230D99" w:rsidRDefault="00D06BEF" w:rsidP="00D06BEF">
            <w:pPr>
              <w:pStyle w:val="ListParagraph"/>
              <w:numPr>
                <w:ilvl w:val="0"/>
                <w:numId w:val="11"/>
              </w:numPr>
              <w:jc w:val="both"/>
              <w:rPr>
                <w:rFonts w:ascii="Arial" w:eastAsia="Arial" w:hAnsi="Arial" w:cs="Arial"/>
                <w:sz w:val="20"/>
                <w:szCs w:val="20"/>
              </w:rPr>
            </w:pPr>
            <w:r w:rsidRPr="00697C35">
              <w:rPr>
                <w:rFonts w:ascii="Arial" w:eastAsia="Arial" w:hAnsi="Arial" w:cs="Arial"/>
                <w:i/>
                <w:sz w:val="20"/>
                <w:szCs w:val="20"/>
              </w:rPr>
              <w:lastRenderedPageBreak/>
              <w:t>Insert any issues raised by the Supplier in respect of any aspects of the Sites, Buyer Assets or Buyer Property that may affect the provision of the Goods and/or Services and any agreed action to be taken in respect thereof.]</w:t>
            </w:r>
          </w:p>
        </w:tc>
      </w:tr>
    </w:tbl>
    <w:p w14:paraId="000001A0" w14:textId="77777777" w:rsidR="00F33A01" w:rsidRDefault="00F33A01">
      <w:pPr>
        <w:spacing w:line="259" w:lineRule="auto"/>
        <w:rPr>
          <w:rFonts w:ascii="Arial" w:eastAsia="Arial" w:hAnsi="Arial" w:cs="Arial"/>
          <w:highlight w:val="cyan"/>
        </w:rPr>
      </w:pPr>
    </w:p>
    <w:tbl>
      <w:tblPr>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33A01" w14:paraId="6EB7137C" w14:textId="77777777">
        <w:tc>
          <w:tcPr>
            <w:tcW w:w="4508" w:type="dxa"/>
          </w:tcPr>
          <w:p w14:paraId="000001A1" w14:textId="77777777" w:rsidR="00F33A01" w:rsidRPr="003429CD" w:rsidRDefault="00CE4E7A">
            <w:pPr>
              <w:spacing w:line="259" w:lineRule="auto"/>
              <w:rPr>
                <w:rFonts w:ascii="Arial" w:eastAsia="Arial" w:hAnsi="Arial" w:cs="Arial"/>
              </w:rPr>
            </w:pPr>
            <w:r w:rsidRPr="003429CD">
              <w:rPr>
                <w:rFonts w:ascii="Arial" w:eastAsia="Arial" w:hAnsi="Arial" w:cs="Arial"/>
              </w:rPr>
              <w:t>FAILURE OF SUPPLIER EQUIPMENT</w:t>
            </w:r>
          </w:p>
          <w:p w14:paraId="000001A2" w14:textId="77777777" w:rsidR="00F33A01" w:rsidRPr="003429CD" w:rsidRDefault="00CE4E7A" w:rsidP="003A1BBE">
            <w:pPr>
              <w:pBdr>
                <w:top w:val="nil"/>
                <w:left w:val="nil"/>
                <w:bottom w:val="nil"/>
                <w:right w:val="nil"/>
                <w:between w:val="nil"/>
              </w:pBdr>
              <w:spacing w:after="120"/>
              <w:jc w:val="both"/>
              <w:rPr>
                <w:rFonts w:ascii="Arial" w:eastAsia="Arial" w:hAnsi="Arial" w:cs="Arial"/>
                <w:b/>
                <w:color w:val="000000"/>
              </w:rPr>
            </w:pPr>
            <w:r w:rsidRPr="003429CD">
              <w:rPr>
                <w:rFonts w:ascii="Arial" w:eastAsia="Arial" w:hAnsi="Arial" w:cs="Arial"/>
                <w:b/>
                <w:color w:val="000000"/>
              </w:rPr>
              <w:t>[</w:t>
            </w:r>
            <w:r w:rsidRPr="003429CD">
              <w:rPr>
                <w:rFonts w:ascii="Arial" w:eastAsia="Arial" w:hAnsi="Arial" w:cs="Arial"/>
                <w:b/>
                <w:color w:val="000000"/>
                <w:highlight w:val="yellow"/>
              </w:rPr>
              <w:t>Not applied]</w:t>
            </w:r>
          </w:p>
          <w:p w14:paraId="000001A3" w14:textId="77777777" w:rsidR="00F33A01" w:rsidRPr="003429CD" w:rsidRDefault="00CE4E7A" w:rsidP="003A1BBE">
            <w:pPr>
              <w:pBdr>
                <w:top w:val="nil"/>
                <w:left w:val="nil"/>
                <w:bottom w:val="nil"/>
                <w:right w:val="nil"/>
                <w:between w:val="nil"/>
              </w:pBdr>
              <w:spacing w:after="120"/>
              <w:jc w:val="both"/>
              <w:rPr>
                <w:rFonts w:ascii="Arial" w:eastAsia="Arial" w:hAnsi="Arial" w:cs="Arial"/>
                <w:color w:val="000000"/>
              </w:rPr>
            </w:pPr>
            <w:r w:rsidRPr="003429CD">
              <w:rPr>
                <w:rFonts w:ascii="Arial" w:eastAsia="Arial" w:hAnsi="Arial" w:cs="Arial"/>
                <w:b/>
                <w:color w:val="000000"/>
              </w:rPr>
              <w:t>[</w:t>
            </w:r>
            <w:r w:rsidRPr="003429CD">
              <w:rPr>
                <w:rFonts w:ascii="Arial" w:eastAsia="Arial" w:hAnsi="Arial" w:cs="Arial"/>
                <w:color w:val="000000"/>
              </w:rPr>
              <w:t>OR</w:t>
            </w:r>
            <w:r w:rsidRPr="003429CD">
              <w:rPr>
                <w:rFonts w:ascii="Arial" w:eastAsia="Arial" w:hAnsi="Arial" w:cs="Arial"/>
                <w:b/>
                <w:color w:val="000000"/>
              </w:rPr>
              <w:t>]</w:t>
            </w:r>
          </w:p>
          <w:p w14:paraId="000001A4" w14:textId="77777777" w:rsidR="00F33A01" w:rsidRDefault="00CE4E7A">
            <w:pPr>
              <w:spacing w:after="120"/>
              <w:rPr>
                <w:rFonts w:ascii="Arial" w:eastAsia="Arial" w:hAnsi="Arial" w:cs="Arial"/>
                <w:b/>
                <w:highlight w:val="cyan"/>
              </w:rPr>
            </w:pPr>
            <w:r w:rsidRPr="003429CD">
              <w:rPr>
                <w:rFonts w:ascii="Arial" w:eastAsia="Arial" w:hAnsi="Arial" w:cs="Arial"/>
                <w:b/>
              </w:rPr>
              <w:t>[</w:t>
            </w:r>
            <w:r w:rsidRPr="003429CD">
              <w:rPr>
                <w:rFonts w:ascii="Arial" w:eastAsia="Arial" w:hAnsi="Arial" w:cs="Arial"/>
              </w:rPr>
              <w:t>For the purpose of that Clause the value for X shall be [</w:t>
            </w:r>
            <w:r w:rsidRPr="004F0536">
              <w:rPr>
                <w:rFonts w:ascii="Arial" w:eastAsia="Arial" w:hAnsi="Arial" w:cs="Arial"/>
                <w:i/>
                <w:highlight w:val="yellow"/>
              </w:rPr>
              <w:t>insert number of Service Failures</w:t>
            </w:r>
            <w:r w:rsidRPr="003429CD">
              <w:rPr>
                <w:rFonts w:ascii="Arial" w:eastAsia="Arial" w:hAnsi="Arial" w:cs="Arial"/>
              </w:rPr>
              <w:t>] and the value for Y shall be [</w:t>
            </w:r>
            <w:r w:rsidRPr="003429CD">
              <w:rPr>
                <w:rFonts w:ascii="Arial" w:eastAsia="Arial" w:hAnsi="Arial" w:cs="Arial"/>
                <w:i/>
                <w:highlight w:val="yellow"/>
              </w:rPr>
              <w:t>insert number of months</w:t>
            </w:r>
            <w:r w:rsidRPr="003429CD">
              <w:rPr>
                <w:rFonts w:ascii="Arial" w:eastAsia="Arial" w:hAnsi="Arial" w:cs="Arial"/>
                <w:highlight w:val="yellow"/>
              </w:rPr>
              <w:t>]</w:t>
            </w:r>
            <w:r w:rsidRPr="003429CD">
              <w:rPr>
                <w:rFonts w:ascii="Arial" w:eastAsia="Arial" w:hAnsi="Arial" w:cs="Arial"/>
                <w:b/>
              </w:rPr>
              <w:t>]</w:t>
            </w:r>
          </w:p>
        </w:tc>
        <w:tc>
          <w:tcPr>
            <w:tcW w:w="4508" w:type="dxa"/>
          </w:tcPr>
          <w:p w14:paraId="3E78361A" w14:textId="77777777" w:rsidR="00D06BEF" w:rsidRDefault="003A1BBE">
            <w:pPr>
              <w:tabs>
                <w:tab w:val="left" w:pos="2257"/>
              </w:tabs>
              <w:spacing w:line="259" w:lineRule="auto"/>
              <w:rPr>
                <w:rFonts w:ascii="Arial" w:eastAsia="Arial" w:hAnsi="Arial" w:cs="Arial"/>
              </w:rPr>
            </w:pPr>
            <w:r>
              <w:rPr>
                <w:rFonts w:ascii="Arial" w:eastAsia="Arial" w:hAnsi="Arial" w:cs="Arial"/>
              </w:rPr>
              <w:t>[</w:t>
            </w:r>
            <w:r>
              <w:rPr>
                <w:rFonts w:ascii="Arial" w:eastAsia="Arial" w:hAnsi="Arial" w:cs="Arial"/>
                <w:b/>
                <w:highlight w:val="yellow"/>
              </w:rPr>
              <w:t>Buyer Guidance</w:t>
            </w:r>
            <w:r>
              <w:rPr>
                <w:rFonts w:ascii="Arial" w:eastAsia="Arial" w:hAnsi="Arial" w:cs="Arial"/>
              </w:rPr>
              <w:t xml:space="preserve"> </w:t>
            </w:r>
          </w:p>
          <w:p w14:paraId="3043BAAD" w14:textId="77777777" w:rsidR="00D06BEF" w:rsidRDefault="003A1BBE" w:rsidP="00D06BEF">
            <w:pPr>
              <w:pStyle w:val="ListParagraph"/>
              <w:numPr>
                <w:ilvl w:val="0"/>
                <w:numId w:val="11"/>
              </w:numPr>
              <w:tabs>
                <w:tab w:val="left" w:pos="2257"/>
              </w:tabs>
              <w:spacing w:line="259" w:lineRule="auto"/>
              <w:rPr>
                <w:rFonts w:ascii="Arial" w:eastAsia="Arial" w:hAnsi="Arial" w:cs="Arial"/>
                <w:sz w:val="20"/>
                <w:szCs w:val="20"/>
              </w:rPr>
            </w:pPr>
            <w:r w:rsidRPr="00D06BEF">
              <w:rPr>
                <w:rFonts w:ascii="Arial" w:eastAsia="Arial" w:hAnsi="Arial" w:cs="Arial"/>
                <w:sz w:val="20"/>
                <w:szCs w:val="20"/>
              </w:rPr>
              <w:t>See Paragraph 12.18 of Call-Off Schedule 25 (Finance Lease Terms) which allows the Customer to request the replacement of any Supplier Equipment if it causes ‘X’ number of Service Failures within ‘Y’ months.</w:t>
            </w:r>
          </w:p>
          <w:p w14:paraId="000001A5" w14:textId="315D4967" w:rsidR="00F33A01" w:rsidRPr="00D06BEF" w:rsidRDefault="003A1BBE" w:rsidP="00D06BEF">
            <w:pPr>
              <w:pStyle w:val="ListParagraph"/>
              <w:numPr>
                <w:ilvl w:val="0"/>
                <w:numId w:val="11"/>
              </w:numPr>
              <w:tabs>
                <w:tab w:val="left" w:pos="2257"/>
              </w:tabs>
              <w:spacing w:line="259" w:lineRule="auto"/>
              <w:rPr>
                <w:rFonts w:ascii="Arial" w:eastAsia="Arial" w:hAnsi="Arial" w:cs="Arial"/>
                <w:sz w:val="20"/>
                <w:szCs w:val="20"/>
              </w:rPr>
            </w:pPr>
            <w:r w:rsidRPr="00D06BEF">
              <w:rPr>
                <w:rFonts w:ascii="Arial" w:eastAsia="Arial" w:hAnsi="Arial" w:cs="Arial"/>
                <w:sz w:val="20"/>
                <w:szCs w:val="20"/>
              </w:rPr>
              <w:t>Specify if the Paragraph should apply and, if so, populate the values for ‘X’ and ‘Y’ referred to in Paragraph 12.18.</w:t>
            </w:r>
          </w:p>
        </w:tc>
      </w:tr>
    </w:tbl>
    <w:p w14:paraId="000001A6" w14:textId="77777777" w:rsidR="00F33A01" w:rsidRDefault="00F33A01">
      <w:pPr>
        <w:tabs>
          <w:tab w:val="left" w:pos="2257"/>
        </w:tabs>
        <w:spacing w:line="259" w:lineRule="auto"/>
        <w:rPr>
          <w:rFonts w:ascii="Arial" w:eastAsia="Arial" w:hAnsi="Arial" w:cs="Arial"/>
          <w:b/>
        </w:rPr>
      </w:pPr>
    </w:p>
    <w:p w14:paraId="000001A7" w14:textId="002B09DA" w:rsidR="00F33A01" w:rsidRDefault="00D53CBC">
      <w:pPr>
        <w:tabs>
          <w:tab w:val="left" w:pos="2257"/>
        </w:tabs>
        <w:spacing w:line="259" w:lineRule="auto"/>
        <w:rPr>
          <w:rFonts w:ascii="Arial" w:eastAsia="Arial" w:hAnsi="Arial" w:cs="Arial"/>
          <w:b/>
        </w:rPr>
      </w:pPr>
      <w:r>
        <w:rPr>
          <w:rFonts w:ascii="Arial" w:eastAsia="Arial" w:hAnsi="Arial" w:cs="Arial"/>
          <w:b/>
        </w:rPr>
        <w:t>6</w:t>
      </w:r>
      <w:r w:rsidR="00CE4E7A">
        <w:rPr>
          <w:rFonts w:ascii="Arial" w:eastAsia="Arial" w:hAnsi="Arial" w:cs="Arial"/>
          <w:b/>
        </w:rPr>
        <w:t>. Other Call-Off Requirements</w:t>
      </w:r>
    </w:p>
    <w:tbl>
      <w:tblPr>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D06BEF" w14:paraId="00736B8B" w14:textId="77777777">
        <w:tc>
          <w:tcPr>
            <w:tcW w:w="4508" w:type="dxa"/>
          </w:tcPr>
          <w:p w14:paraId="3F87128E" w14:textId="77777777" w:rsidR="00D06BEF" w:rsidRDefault="00D06BEF" w:rsidP="00D06BEF">
            <w:pPr>
              <w:spacing w:line="259" w:lineRule="auto"/>
              <w:rPr>
                <w:rFonts w:ascii="Arial" w:eastAsia="Arial" w:hAnsi="Arial" w:cs="Arial"/>
              </w:rPr>
            </w:pPr>
            <w:r>
              <w:rPr>
                <w:rFonts w:ascii="Arial" w:eastAsia="Arial" w:hAnsi="Arial" w:cs="Arial"/>
              </w:rPr>
              <w:t>TERMINATION WITHOUT CAUSE NOTICE PERIOD</w:t>
            </w:r>
          </w:p>
          <w:p w14:paraId="3BDFA26F" w14:textId="77777777" w:rsidR="00D06BEF" w:rsidRDefault="00D06BEF" w:rsidP="00D06BEF">
            <w:pPr>
              <w:rPr>
                <w:rFonts w:ascii="Arial" w:eastAsia="Arial" w:hAnsi="Arial" w:cs="Arial"/>
                <w:b/>
              </w:rPr>
            </w:pPr>
          </w:p>
          <w:p w14:paraId="413A317D" w14:textId="77777777" w:rsidR="003429CD" w:rsidRDefault="003429CD" w:rsidP="003429CD">
            <w:pPr>
              <w:rPr>
                <w:rFonts w:ascii="Arial" w:eastAsia="Arial" w:hAnsi="Arial" w:cs="Arial"/>
              </w:rPr>
            </w:pPr>
            <w:r>
              <w:rPr>
                <w:rFonts w:ascii="Arial" w:eastAsia="Arial" w:hAnsi="Arial" w:cs="Arial"/>
                <w:b/>
                <w:highlight w:val="yellow"/>
              </w:rPr>
              <w:t>[</w:t>
            </w:r>
            <w:r>
              <w:rPr>
                <w:rFonts w:ascii="Arial" w:eastAsia="Arial" w:hAnsi="Arial" w:cs="Arial"/>
                <w:highlight w:val="yellow"/>
              </w:rPr>
              <w:t>I</w:t>
            </w:r>
            <w:r>
              <w:rPr>
                <w:rFonts w:ascii="Arial" w:eastAsia="Arial" w:hAnsi="Arial" w:cs="Arial"/>
                <w:b/>
                <w:highlight w:val="yellow"/>
              </w:rPr>
              <w:t>nsert</w:t>
            </w:r>
            <w:r>
              <w:rPr>
                <w:rFonts w:ascii="Arial" w:eastAsia="Arial" w:hAnsi="Arial" w:cs="Arial"/>
              </w:rPr>
              <w:t xml:space="preserve"> as per Clause 10.2.2 of the Core Terms]</w:t>
            </w:r>
          </w:p>
          <w:p w14:paraId="70895C67" w14:textId="77777777" w:rsidR="003429CD" w:rsidRDefault="003429CD" w:rsidP="003429CD">
            <w:pPr>
              <w:rPr>
                <w:rFonts w:ascii="Arial" w:eastAsia="Arial" w:hAnsi="Arial" w:cs="Arial"/>
              </w:rPr>
            </w:pPr>
          </w:p>
          <w:p w14:paraId="60AACD02" w14:textId="77777777" w:rsidR="003429CD" w:rsidRDefault="003429CD" w:rsidP="003429CD">
            <w:pPr>
              <w:spacing w:after="120" w:line="276" w:lineRule="auto"/>
              <w:rPr>
                <w:rFonts w:ascii="Arial" w:eastAsia="Arial" w:hAnsi="Arial" w:cs="Arial"/>
                <w:b/>
              </w:rPr>
            </w:pPr>
            <w:r>
              <w:rPr>
                <w:rFonts w:ascii="Arial" w:eastAsia="Arial" w:hAnsi="Arial" w:cs="Arial"/>
                <w:b/>
              </w:rPr>
              <w:t>[</w:t>
            </w:r>
            <w:r>
              <w:rPr>
                <w:rFonts w:ascii="Arial" w:eastAsia="Arial" w:hAnsi="Arial" w:cs="Arial"/>
                <w:b/>
                <w:highlight w:val="yellow"/>
              </w:rPr>
              <w:t>Or Insert</w:t>
            </w:r>
            <w:r>
              <w:rPr>
                <w:rFonts w:ascii="Arial" w:eastAsia="Arial" w:hAnsi="Arial" w:cs="Arial"/>
                <w:b/>
              </w:rPr>
              <w:t xml:space="preserve"> </w:t>
            </w:r>
            <w:r>
              <w:rPr>
                <w:rFonts w:ascii="Arial" w:eastAsia="Arial" w:hAnsi="Arial" w:cs="Arial"/>
              </w:rPr>
              <w:t xml:space="preserve">The period of thirty (30) Working Days in </w:t>
            </w:r>
            <w:r w:rsidRPr="006D2F0C">
              <w:rPr>
                <w:rFonts w:ascii="Arial" w:eastAsia="Arial" w:hAnsi="Arial" w:cs="Arial"/>
              </w:rPr>
              <w:t xml:space="preserve">Clause 10.2.2 of the Core Terms shall be amended to </w:t>
            </w:r>
            <w:r w:rsidRPr="006D2F0C">
              <w:rPr>
                <w:rFonts w:ascii="Arial" w:eastAsia="Arial" w:hAnsi="Arial" w:cs="Arial"/>
                <w:b/>
              </w:rPr>
              <w:t>[</w:t>
            </w:r>
            <w:r>
              <w:rPr>
                <w:rFonts w:ascii="Arial" w:eastAsia="Arial" w:hAnsi="Arial" w:cs="Arial"/>
                <w:b/>
              </w:rPr>
              <w:t>XX</w:t>
            </w:r>
            <w:r w:rsidRPr="006D2F0C">
              <w:rPr>
                <w:rFonts w:ascii="Arial" w:eastAsia="Arial" w:hAnsi="Arial" w:cs="Arial"/>
                <w:b/>
              </w:rPr>
              <w:t>]]</w:t>
            </w:r>
          </w:p>
          <w:p w14:paraId="000001AD" w14:textId="77777777" w:rsidR="00D06BEF" w:rsidRDefault="00D06BEF" w:rsidP="00D06BEF">
            <w:pPr>
              <w:spacing w:line="259" w:lineRule="auto"/>
              <w:rPr>
                <w:rFonts w:ascii="Arial" w:eastAsia="Arial" w:hAnsi="Arial" w:cs="Arial"/>
                <w:b/>
                <w:highlight w:val="cyan"/>
              </w:rPr>
            </w:pPr>
          </w:p>
        </w:tc>
        <w:tc>
          <w:tcPr>
            <w:tcW w:w="4508" w:type="dxa"/>
          </w:tcPr>
          <w:p w14:paraId="79DA435A" w14:textId="77777777" w:rsidR="00D06BEF" w:rsidRDefault="00D06BEF" w:rsidP="00D06BEF">
            <w:pPr>
              <w:spacing w:line="259" w:lineRule="auto"/>
              <w:rPr>
                <w:rFonts w:ascii="Arial" w:eastAsia="Arial" w:hAnsi="Arial" w:cs="Arial"/>
              </w:rPr>
            </w:pPr>
            <w:r>
              <w:rPr>
                <w:rFonts w:ascii="Arial" w:eastAsia="Arial" w:hAnsi="Arial" w:cs="Arial"/>
              </w:rPr>
              <w:t>[</w:t>
            </w:r>
            <w:r>
              <w:rPr>
                <w:rFonts w:ascii="Arial" w:eastAsia="Arial" w:hAnsi="Arial" w:cs="Arial"/>
                <w:b/>
                <w:highlight w:val="yellow"/>
              </w:rPr>
              <w:t>Buyer Guidance</w:t>
            </w:r>
            <w:r>
              <w:rPr>
                <w:rFonts w:ascii="Arial" w:eastAsia="Arial" w:hAnsi="Arial" w:cs="Arial"/>
                <w:b/>
              </w:rPr>
              <w:t>:</w:t>
            </w:r>
            <w:r>
              <w:rPr>
                <w:rFonts w:ascii="Arial" w:eastAsia="Arial" w:hAnsi="Arial" w:cs="Arial"/>
              </w:rPr>
              <w:t xml:space="preserve"> </w:t>
            </w:r>
          </w:p>
          <w:p w14:paraId="000001AE" w14:textId="55274D9B" w:rsidR="00D06BEF" w:rsidRPr="00823146" w:rsidRDefault="00D06BEF" w:rsidP="00823146">
            <w:pPr>
              <w:pStyle w:val="ListParagraph"/>
              <w:numPr>
                <w:ilvl w:val="0"/>
                <w:numId w:val="20"/>
              </w:numPr>
              <w:spacing w:line="259" w:lineRule="auto"/>
              <w:rPr>
                <w:rFonts w:ascii="Arial" w:eastAsia="Arial" w:hAnsi="Arial" w:cs="Arial"/>
                <w:b/>
                <w:sz w:val="20"/>
                <w:szCs w:val="20"/>
                <w:highlight w:val="cyan"/>
              </w:rPr>
            </w:pPr>
            <w:r w:rsidRPr="00823146">
              <w:rPr>
                <w:rFonts w:ascii="Arial" w:eastAsia="Arial" w:hAnsi="Arial" w:cs="Arial"/>
                <w:i/>
                <w:sz w:val="20"/>
                <w:szCs w:val="20"/>
              </w:rPr>
              <w:t xml:space="preserve">Confirm the minimum number of Working Days that should be the notice period in respect of termination without cause. It is suggested that in long term contracts this should be a minimum of </w:t>
            </w:r>
            <w:r w:rsidRPr="00823146">
              <w:rPr>
                <w:rFonts w:ascii="Arial" w:eastAsia="Arial" w:hAnsi="Arial" w:cs="Arial"/>
                <w:b/>
                <w:i/>
                <w:sz w:val="20"/>
                <w:szCs w:val="20"/>
              </w:rPr>
              <w:t>30 Working Days</w:t>
            </w:r>
            <w:r w:rsidR="00D53CBC" w:rsidRPr="00823146">
              <w:rPr>
                <w:rFonts w:ascii="Arial" w:eastAsia="Arial" w:hAnsi="Arial" w:cs="Arial"/>
                <w:b/>
                <w:i/>
                <w:sz w:val="20"/>
                <w:szCs w:val="20"/>
              </w:rPr>
              <w:t>.</w:t>
            </w:r>
          </w:p>
        </w:tc>
      </w:tr>
    </w:tbl>
    <w:p w14:paraId="000001AF" w14:textId="77777777" w:rsidR="00F33A01" w:rsidRDefault="00F33A01">
      <w:pPr>
        <w:spacing w:line="259" w:lineRule="auto"/>
        <w:rPr>
          <w:rFonts w:ascii="Arial" w:eastAsia="Arial" w:hAnsi="Arial" w:cs="Arial"/>
          <w:highlight w:val="cyan"/>
        </w:rPr>
      </w:pPr>
    </w:p>
    <w:tbl>
      <w:tblPr>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D06BEF" w14:paraId="66F171C2" w14:textId="77777777">
        <w:trPr>
          <w:trHeight w:val="712"/>
        </w:trPr>
        <w:tc>
          <w:tcPr>
            <w:tcW w:w="4508" w:type="dxa"/>
          </w:tcPr>
          <w:p w14:paraId="183D7CAA" w14:textId="77777777" w:rsidR="00D06BEF" w:rsidRDefault="00D06BEF" w:rsidP="00D06BEF">
            <w:pPr>
              <w:spacing w:line="259" w:lineRule="auto"/>
              <w:rPr>
                <w:rFonts w:ascii="Arial" w:eastAsia="Arial" w:hAnsi="Arial" w:cs="Arial"/>
              </w:rPr>
            </w:pPr>
            <w:r>
              <w:rPr>
                <w:rFonts w:ascii="Arial" w:eastAsia="Arial" w:hAnsi="Arial" w:cs="Arial"/>
              </w:rPr>
              <w:t xml:space="preserve">UNDISPUTED SUMS LIMIT </w:t>
            </w:r>
          </w:p>
          <w:p w14:paraId="09E43CC2" w14:textId="77777777" w:rsidR="00D06BEF" w:rsidRDefault="00D06BEF" w:rsidP="00D06BEF">
            <w:pPr>
              <w:jc w:val="both"/>
              <w:rPr>
                <w:rFonts w:ascii="Arial" w:eastAsia="Arial" w:hAnsi="Arial" w:cs="Arial"/>
                <w:b/>
              </w:rPr>
            </w:pPr>
          </w:p>
          <w:p w14:paraId="13FB9E65" w14:textId="77777777" w:rsidR="00D06BEF" w:rsidRDefault="00D06BEF" w:rsidP="00D06BEF">
            <w:pPr>
              <w:jc w:val="both"/>
              <w:rPr>
                <w:rFonts w:ascii="Arial" w:eastAsia="Arial" w:hAnsi="Arial" w:cs="Arial"/>
              </w:rPr>
            </w:pPr>
            <w:r>
              <w:rPr>
                <w:rFonts w:ascii="Arial" w:eastAsia="Arial" w:hAnsi="Arial" w:cs="Arial"/>
                <w:b/>
              </w:rPr>
              <w:t>[</w:t>
            </w:r>
            <w:r>
              <w:rPr>
                <w:rFonts w:ascii="Arial" w:eastAsia="Arial" w:hAnsi="Arial" w:cs="Arial"/>
                <w:b/>
                <w:highlight w:val="yellow"/>
              </w:rPr>
              <w:t>Insert</w:t>
            </w:r>
            <w:r>
              <w:rPr>
                <w:rFonts w:ascii="Arial" w:eastAsia="Arial" w:hAnsi="Arial" w:cs="Arial"/>
              </w:rPr>
              <w:t xml:space="preserve"> as per Clause 10.5 of the Core Terms</w:t>
            </w:r>
            <w:r>
              <w:rPr>
                <w:rFonts w:ascii="Arial" w:eastAsia="Arial" w:hAnsi="Arial" w:cs="Arial"/>
                <w:b/>
              </w:rPr>
              <w:t>]</w:t>
            </w:r>
            <w:r>
              <w:rPr>
                <w:rFonts w:ascii="Arial" w:eastAsia="Arial" w:hAnsi="Arial" w:cs="Arial"/>
              </w:rPr>
              <w:t xml:space="preserve"> </w:t>
            </w:r>
          </w:p>
          <w:p w14:paraId="36F839D8" w14:textId="77777777" w:rsidR="00D06BEF" w:rsidRDefault="00D06BEF" w:rsidP="00D06BEF">
            <w:pPr>
              <w:keepNext/>
              <w:keepLines/>
              <w:spacing w:before="240" w:after="200"/>
              <w:rPr>
                <w:rFonts w:ascii="Arial" w:eastAsia="Arial" w:hAnsi="Arial" w:cs="Arial"/>
                <w:b/>
              </w:rPr>
            </w:pPr>
            <w:r>
              <w:rPr>
                <w:rFonts w:ascii="Arial" w:eastAsia="Arial" w:hAnsi="Arial" w:cs="Arial"/>
                <w:b/>
              </w:rPr>
              <w:t>[</w:t>
            </w:r>
            <w:r>
              <w:rPr>
                <w:rFonts w:ascii="Arial" w:eastAsia="Arial" w:hAnsi="Arial" w:cs="Arial"/>
                <w:b/>
                <w:highlight w:val="yellow"/>
              </w:rPr>
              <w:t>Or Insert</w:t>
            </w:r>
            <w:r>
              <w:rPr>
                <w:rFonts w:ascii="Arial" w:eastAsia="Arial" w:hAnsi="Arial" w:cs="Arial"/>
                <w:b/>
              </w:rPr>
              <w:t xml:space="preserve"> </w:t>
            </w:r>
            <w:r>
              <w:rPr>
                <w:rFonts w:ascii="Arial" w:eastAsia="Arial" w:hAnsi="Arial" w:cs="Arial"/>
              </w:rPr>
              <w:t>The wording “worth over 10% of the annual Contract Value” in Clause 10.5 of the Core Terms shall be amended to [  ]</w:t>
            </w:r>
            <w:r>
              <w:rPr>
                <w:rFonts w:ascii="Arial" w:eastAsia="Arial" w:hAnsi="Arial" w:cs="Arial"/>
                <w:b/>
              </w:rPr>
              <w:t>]</w:t>
            </w:r>
          </w:p>
          <w:p w14:paraId="000001B4" w14:textId="77777777" w:rsidR="00D06BEF" w:rsidRDefault="00D06BEF" w:rsidP="00D06BEF">
            <w:pPr>
              <w:spacing w:line="259" w:lineRule="auto"/>
              <w:rPr>
                <w:rFonts w:ascii="Arial" w:eastAsia="Arial" w:hAnsi="Arial" w:cs="Arial"/>
                <w:b/>
              </w:rPr>
            </w:pPr>
          </w:p>
        </w:tc>
        <w:tc>
          <w:tcPr>
            <w:tcW w:w="4508" w:type="dxa"/>
          </w:tcPr>
          <w:p w14:paraId="23B5B707" w14:textId="77777777" w:rsidR="00D06BEF" w:rsidRDefault="00D06BEF" w:rsidP="00D06BEF">
            <w:pPr>
              <w:jc w:val="both"/>
              <w:rPr>
                <w:rFonts w:ascii="Arial" w:eastAsia="Arial" w:hAnsi="Arial" w:cs="Arial"/>
              </w:rPr>
            </w:pPr>
            <w:r>
              <w:rPr>
                <w:rFonts w:ascii="Arial" w:eastAsia="Arial" w:hAnsi="Arial" w:cs="Arial"/>
                <w:b/>
              </w:rPr>
              <w:t>[</w:t>
            </w:r>
            <w:r>
              <w:rPr>
                <w:rFonts w:ascii="Arial" w:eastAsia="Arial" w:hAnsi="Arial" w:cs="Arial"/>
                <w:b/>
                <w:highlight w:val="yellow"/>
              </w:rPr>
              <w:t>Buyer Guidance:</w:t>
            </w:r>
            <w:r>
              <w:rPr>
                <w:rFonts w:ascii="Arial" w:eastAsia="Arial" w:hAnsi="Arial" w:cs="Arial"/>
              </w:rPr>
              <w:t xml:space="preserve"> </w:t>
            </w:r>
          </w:p>
          <w:p w14:paraId="0D3B4A4F" w14:textId="77777777" w:rsidR="00D06BEF" w:rsidRPr="00697C35" w:rsidRDefault="00D06BEF" w:rsidP="00D06BEF">
            <w:pPr>
              <w:pStyle w:val="ListParagraph"/>
              <w:numPr>
                <w:ilvl w:val="0"/>
                <w:numId w:val="18"/>
              </w:numPr>
              <w:jc w:val="both"/>
              <w:rPr>
                <w:rFonts w:ascii="Arial" w:eastAsia="Arial" w:hAnsi="Arial" w:cs="Arial"/>
                <w:i/>
                <w:sz w:val="20"/>
                <w:szCs w:val="20"/>
              </w:rPr>
            </w:pPr>
            <w:r w:rsidRPr="00697C35">
              <w:rPr>
                <w:rFonts w:ascii="Arial" w:eastAsia="Arial" w:hAnsi="Arial" w:cs="Arial"/>
                <w:i/>
                <w:sz w:val="20"/>
                <w:szCs w:val="20"/>
              </w:rPr>
              <w:t xml:space="preserve">Consider Clause 10.5 of the Core Terms in respect of the Supplier’s right to terminate the Call-Off Contract for undisputed sums which have not been paid by the Buyer. </w:t>
            </w:r>
          </w:p>
          <w:p w14:paraId="000001B5" w14:textId="369E661B" w:rsidR="00D06BEF" w:rsidRPr="00230D99" w:rsidRDefault="00D06BEF" w:rsidP="00D06BEF">
            <w:pPr>
              <w:pStyle w:val="ListParagraph"/>
              <w:numPr>
                <w:ilvl w:val="0"/>
                <w:numId w:val="12"/>
              </w:numPr>
              <w:jc w:val="both"/>
              <w:rPr>
                <w:rFonts w:ascii="Arial" w:eastAsia="Arial" w:hAnsi="Arial" w:cs="Arial"/>
                <w:sz w:val="20"/>
                <w:szCs w:val="20"/>
              </w:rPr>
            </w:pPr>
            <w:r w:rsidRPr="00697C35">
              <w:rPr>
                <w:rFonts w:ascii="Arial" w:eastAsia="Arial" w:hAnsi="Arial" w:cs="Arial"/>
                <w:i/>
                <w:sz w:val="20"/>
                <w:szCs w:val="20"/>
              </w:rPr>
              <w:t>Insert an appropriate sum that should be the “Undisputed Sums Limit”. It is suggested that this should normally be the equivalent to one (1) month’s average Charges.]</w:t>
            </w:r>
          </w:p>
        </w:tc>
      </w:tr>
    </w:tbl>
    <w:p w14:paraId="000001B7" w14:textId="77777777" w:rsidR="00F33A01" w:rsidRDefault="00F33A01">
      <w:pPr>
        <w:spacing w:line="259" w:lineRule="auto"/>
        <w:rPr>
          <w:rFonts w:ascii="Arial" w:eastAsia="Arial" w:hAnsi="Arial" w:cs="Arial"/>
          <w:highlight w:val="cyan"/>
        </w:rPr>
      </w:pPr>
    </w:p>
    <w:tbl>
      <w:tblPr>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D06BEF" w14:paraId="57A61D82" w14:textId="77777777">
        <w:tc>
          <w:tcPr>
            <w:tcW w:w="4508" w:type="dxa"/>
          </w:tcPr>
          <w:p w14:paraId="60B751E5" w14:textId="77777777" w:rsidR="00D06BEF" w:rsidRDefault="00D06BEF" w:rsidP="00D06BEF">
            <w:pPr>
              <w:spacing w:line="259" w:lineRule="auto"/>
              <w:rPr>
                <w:rFonts w:ascii="Arial" w:eastAsia="Arial" w:hAnsi="Arial" w:cs="Arial"/>
              </w:rPr>
            </w:pPr>
            <w:r>
              <w:rPr>
                <w:rFonts w:ascii="Arial" w:eastAsia="Arial" w:hAnsi="Arial" w:cs="Arial"/>
              </w:rPr>
              <w:t>TRAINING</w:t>
            </w:r>
          </w:p>
          <w:p w14:paraId="73CDA6DD" w14:textId="77777777" w:rsidR="00D06BEF" w:rsidRDefault="00D06BEF" w:rsidP="00D06BEF">
            <w:pPr>
              <w:spacing w:after="120"/>
              <w:rPr>
                <w:rFonts w:ascii="Arial" w:eastAsia="Arial" w:hAnsi="Arial" w:cs="Arial"/>
                <w:b/>
              </w:rPr>
            </w:pPr>
            <w:r>
              <w:rPr>
                <w:rFonts w:ascii="Arial" w:eastAsia="Arial" w:hAnsi="Arial" w:cs="Arial"/>
                <w:b/>
              </w:rPr>
              <w:t>[</w:t>
            </w:r>
            <w:r>
              <w:rPr>
                <w:rFonts w:ascii="Arial" w:eastAsia="Arial" w:hAnsi="Arial" w:cs="Arial"/>
                <w:b/>
                <w:highlight w:val="yellow"/>
              </w:rPr>
              <w:t>Insert</w:t>
            </w:r>
            <w:r>
              <w:rPr>
                <w:rFonts w:ascii="Arial" w:eastAsia="Arial" w:hAnsi="Arial" w:cs="Arial"/>
                <w:b/>
              </w:rPr>
              <w:t xml:space="preserve"> </w:t>
            </w:r>
            <w:r>
              <w:rPr>
                <w:rFonts w:ascii="Arial" w:eastAsia="Arial" w:hAnsi="Arial" w:cs="Arial"/>
              </w:rPr>
              <w:t>Not applicable</w:t>
            </w:r>
            <w:r>
              <w:rPr>
                <w:rFonts w:ascii="Arial" w:eastAsia="Arial" w:hAnsi="Arial" w:cs="Arial"/>
                <w:b/>
              </w:rPr>
              <w:t xml:space="preserve">] </w:t>
            </w:r>
          </w:p>
          <w:p w14:paraId="338762F9" w14:textId="77777777" w:rsidR="00D06BEF" w:rsidRDefault="00D06BEF" w:rsidP="00D06BEF">
            <w:pPr>
              <w:spacing w:after="120"/>
              <w:rPr>
                <w:rFonts w:ascii="Arial" w:eastAsia="Arial" w:hAnsi="Arial" w:cs="Arial"/>
                <w:b/>
              </w:rPr>
            </w:pPr>
            <w:r>
              <w:rPr>
                <w:rFonts w:ascii="Arial" w:eastAsia="Arial" w:hAnsi="Arial" w:cs="Arial"/>
                <w:b/>
              </w:rPr>
              <w:t>[</w:t>
            </w:r>
            <w:r>
              <w:rPr>
                <w:rFonts w:ascii="Arial" w:eastAsia="Arial" w:hAnsi="Arial" w:cs="Arial"/>
              </w:rPr>
              <w:t>or</w:t>
            </w:r>
            <w:r>
              <w:rPr>
                <w:rFonts w:ascii="Arial" w:eastAsia="Arial" w:hAnsi="Arial" w:cs="Arial"/>
                <w:b/>
              </w:rPr>
              <w:t>]</w:t>
            </w:r>
          </w:p>
          <w:p w14:paraId="6BECB981" w14:textId="77777777" w:rsidR="00D06BEF" w:rsidRDefault="00D06BEF" w:rsidP="00D06BEF">
            <w:pPr>
              <w:spacing w:after="120"/>
              <w:rPr>
                <w:rFonts w:ascii="Arial" w:eastAsia="Arial" w:hAnsi="Arial" w:cs="Arial"/>
                <w:b/>
              </w:rPr>
            </w:pPr>
            <w:r>
              <w:rPr>
                <w:rFonts w:ascii="Arial" w:eastAsia="Arial" w:hAnsi="Arial" w:cs="Arial"/>
                <w:b/>
              </w:rPr>
              <w:t>[</w:t>
            </w:r>
            <w:r>
              <w:rPr>
                <w:rFonts w:ascii="Arial" w:eastAsia="Arial" w:hAnsi="Arial" w:cs="Arial"/>
                <w:b/>
                <w:highlight w:val="yellow"/>
              </w:rPr>
              <w:t>Insert</w:t>
            </w:r>
            <w:r>
              <w:rPr>
                <w:rFonts w:ascii="Arial" w:eastAsia="Arial" w:hAnsi="Arial" w:cs="Arial"/>
                <w:b/>
              </w:rPr>
              <w:t xml:space="preserve"> </w:t>
            </w:r>
            <w:r>
              <w:rPr>
                <w:rFonts w:ascii="Arial" w:eastAsia="Arial" w:hAnsi="Arial" w:cs="Arial"/>
              </w:rPr>
              <w:t>Training requirements</w:t>
            </w:r>
            <w:r>
              <w:rPr>
                <w:rFonts w:ascii="Arial" w:eastAsia="Arial" w:hAnsi="Arial" w:cs="Arial"/>
                <w:b/>
              </w:rPr>
              <w:t xml:space="preserve">] </w:t>
            </w:r>
          </w:p>
          <w:p w14:paraId="000001BC" w14:textId="77777777" w:rsidR="00D06BEF" w:rsidRDefault="00D06BEF" w:rsidP="00D06BEF">
            <w:pPr>
              <w:spacing w:line="259" w:lineRule="auto"/>
              <w:rPr>
                <w:rFonts w:ascii="Arial" w:eastAsia="Arial" w:hAnsi="Arial" w:cs="Arial"/>
                <w:b/>
                <w:highlight w:val="cyan"/>
              </w:rPr>
            </w:pPr>
          </w:p>
        </w:tc>
        <w:tc>
          <w:tcPr>
            <w:tcW w:w="4508" w:type="dxa"/>
          </w:tcPr>
          <w:p w14:paraId="48BF3871" w14:textId="77777777" w:rsidR="00D06BEF" w:rsidRDefault="00D06BEF" w:rsidP="00D06BEF">
            <w:pPr>
              <w:spacing w:line="259" w:lineRule="auto"/>
              <w:rPr>
                <w:rFonts w:ascii="Arial" w:eastAsia="Arial" w:hAnsi="Arial" w:cs="Arial"/>
              </w:rPr>
            </w:pPr>
            <w:r>
              <w:rPr>
                <w:rFonts w:ascii="Arial" w:eastAsia="Arial" w:hAnsi="Arial" w:cs="Arial"/>
                <w:b/>
                <w:highlight w:val="yellow"/>
              </w:rPr>
              <w:t>Buyer Guidance:</w:t>
            </w:r>
            <w:r>
              <w:rPr>
                <w:rFonts w:ascii="Arial" w:eastAsia="Arial" w:hAnsi="Arial" w:cs="Arial"/>
              </w:rPr>
              <w:t xml:space="preserve"> </w:t>
            </w:r>
          </w:p>
          <w:p w14:paraId="000001BD" w14:textId="6AE513B3" w:rsidR="00D06BEF" w:rsidRPr="00D06BEF" w:rsidRDefault="00D06BEF" w:rsidP="00D06BEF">
            <w:pPr>
              <w:pStyle w:val="ListParagraph"/>
              <w:numPr>
                <w:ilvl w:val="0"/>
                <w:numId w:val="12"/>
              </w:numPr>
              <w:spacing w:line="259" w:lineRule="auto"/>
              <w:rPr>
                <w:rFonts w:ascii="Arial" w:eastAsia="Arial" w:hAnsi="Arial" w:cs="Arial"/>
                <w:b/>
                <w:sz w:val="20"/>
                <w:szCs w:val="20"/>
              </w:rPr>
            </w:pPr>
            <w:r w:rsidRPr="00D06BEF">
              <w:rPr>
                <w:rFonts w:ascii="Arial" w:eastAsia="Arial" w:hAnsi="Arial" w:cs="Arial"/>
                <w:i/>
                <w:sz w:val="20"/>
                <w:szCs w:val="20"/>
              </w:rPr>
              <w:t>Insert details of any training that the Customer requires the Supplier to provide to the Customer's staff in relation to the operation of the Goods or the provision of the Services.</w:t>
            </w:r>
          </w:p>
        </w:tc>
      </w:tr>
    </w:tbl>
    <w:p w14:paraId="000001BE" w14:textId="77777777" w:rsidR="00F33A01" w:rsidRDefault="00F33A01">
      <w:pPr>
        <w:jc w:val="both"/>
        <w:rPr>
          <w:rFonts w:ascii="Arial" w:eastAsia="Arial" w:hAnsi="Arial" w:cs="Arial"/>
        </w:rPr>
      </w:pPr>
    </w:p>
    <w:tbl>
      <w:tblPr>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D06BEF" w14:paraId="1AC6D71A" w14:textId="77777777">
        <w:tc>
          <w:tcPr>
            <w:tcW w:w="4508" w:type="dxa"/>
          </w:tcPr>
          <w:p w14:paraId="2D5920FB" w14:textId="77777777" w:rsidR="00D06BEF" w:rsidRDefault="00D06BEF" w:rsidP="00D06BEF">
            <w:pPr>
              <w:jc w:val="both"/>
              <w:rPr>
                <w:rFonts w:ascii="Arial" w:eastAsia="Arial" w:hAnsi="Arial" w:cs="Arial"/>
              </w:rPr>
            </w:pPr>
            <w:r>
              <w:rPr>
                <w:rFonts w:ascii="Arial" w:eastAsia="Arial" w:hAnsi="Arial" w:cs="Arial"/>
              </w:rPr>
              <w:t>SOCIAL VALUE COMMITMENT</w:t>
            </w:r>
          </w:p>
          <w:p w14:paraId="4F530CAF" w14:textId="77777777" w:rsidR="00D06BEF" w:rsidRDefault="00D06BEF" w:rsidP="00D06BEF">
            <w:pPr>
              <w:jc w:val="both"/>
              <w:rPr>
                <w:rFonts w:ascii="Arial" w:eastAsia="Arial" w:hAnsi="Arial" w:cs="Arial"/>
                <w:highlight w:val="yellow"/>
              </w:rPr>
            </w:pPr>
          </w:p>
          <w:p w14:paraId="401A64B3" w14:textId="77777777" w:rsidR="00D06BEF" w:rsidRDefault="00D06BEF" w:rsidP="00D06BEF">
            <w:pPr>
              <w:jc w:val="both"/>
              <w:rPr>
                <w:rFonts w:ascii="Arial" w:eastAsia="Arial" w:hAnsi="Arial" w:cs="Arial"/>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Not applicable </w:t>
            </w:r>
          </w:p>
          <w:p w14:paraId="4F95F9AC" w14:textId="77777777" w:rsidR="00D06BEF" w:rsidRDefault="00D06BEF" w:rsidP="00D06BEF">
            <w:pPr>
              <w:jc w:val="both"/>
              <w:rPr>
                <w:rFonts w:ascii="Arial" w:eastAsia="Arial" w:hAnsi="Arial" w:cs="Arial"/>
                <w:b/>
                <w:highlight w:val="yellow"/>
              </w:rPr>
            </w:pPr>
          </w:p>
          <w:p w14:paraId="479822BC" w14:textId="77777777" w:rsidR="00D06BEF" w:rsidRDefault="00D06BEF" w:rsidP="00D06BEF">
            <w:pPr>
              <w:jc w:val="both"/>
              <w:rPr>
                <w:rFonts w:ascii="Arial" w:eastAsia="Arial" w:hAnsi="Arial" w:cs="Arial"/>
                <w:b/>
                <w:highlight w:val="yellow"/>
              </w:rPr>
            </w:pPr>
            <w:r>
              <w:rPr>
                <w:rFonts w:ascii="Arial" w:eastAsia="Arial" w:hAnsi="Arial" w:cs="Arial"/>
                <w:b/>
                <w:highlight w:val="yellow"/>
              </w:rPr>
              <w:t xml:space="preserve">or </w:t>
            </w:r>
          </w:p>
          <w:p w14:paraId="32796BAD" w14:textId="77777777" w:rsidR="00D06BEF" w:rsidRDefault="00D06BEF" w:rsidP="00D06BEF">
            <w:pPr>
              <w:jc w:val="both"/>
              <w:rPr>
                <w:rFonts w:ascii="Arial" w:eastAsia="Arial" w:hAnsi="Arial" w:cs="Arial"/>
                <w:b/>
                <w:highlight w:val="yellow"/>
              </w:rPr>
            </w:pPr>
          </w:p>
          <w:p w14:paraId="000001C5" w14:textId="77249C78" w:rsidR="00D06BEF" w:rsidRDefault="00D06BEF" w:rsidP="00D06BEF">
            <w:pPr>
              <w:jc w:val="both"/>
              <w:rPr>
                <w:rFonts w:ascii="Arial" w:eastAsia="Arial" w:hAnsi="Arial" w:cs="Arial"/>
              </w:rPr>
            </w:pPr>
            <w:r>
              <w:rPr>
                <w:rFonts w:ascii="Arial" w:eastAsia="Arial" w:hAnsi="Arial" w:cs="Arial"/>
                <w:b/>
                <w:highlight w:val="yellow"/>
              </w:rPr>
              <w:t>insert</w:t>
            </w:r>
            <w:r>
              <w:rPr>
                <w:rFonts w:ascii="Arial" w:eastAsia="Arial" w:hAnsi="Arial" w:cs="Arial"/>
                <w:b/>
              </w:rPr>
              <w:t xml:space="preserve"> </w:t>
            </w:r>
            <w:r>
              <w:rPr>
                <w:rFonts w:ascii="Arial" w:eastAsia="Arial" w:hAnsi="Arial" w:cs="Arial"/>
              </w:rPr>
              <w:t>The Supplier agrees, in providing the Deliverables and performing its obligations under the Call-Off Contract, that it will comply with the social value commitments in Call-Off Schedule 4 (Call-Off Tender)]</w:t>
            </w:r>
          </w:p>
        </w:tc>
        <w:tc>
          <w:tcPr>
            <w:tcW w:w="4508" w:type="dxa"/>
          </w:tcPr>
          <w:p w14:paraId="52939284" w14:textId="77777777" w:rsidR="00D06BEF" w:rsidRDefault="00D06BEF" w:rsidP="00D06BEF">
            <w:pPr>
              <w:jc w:val="both"/>
              <w:rPr>
                <w:rFonts w:ascii="Arial" w:eastAsia="Arial" w:hAnsi="Arial" w:cs="Arial"/>
                <w:b/>
              </w:rPr>
            </w:pPr>
            <w:r w:rsidRPr="006E6339">
              <w:rPr>
                <w:rFonts w:ascii="Arial" w:eastAsia="Arial" w:hAnsi="Arial" w:cs="Arial"/>
                <w:b/>
                <w:highlight w:val="yellow"/>
              </w:rPr>
              <w:t>Buyer Guidance</w:t>
            </w:r>
            <w:r w:rsidRPr="006E6339">
              <w:rPr>
                <w:rFonts w:ascii="Arial" w:eastAsia="Arial" w:hAnsi="Arial" w:cs="Arial"/>
                <w:b/>
              </w:rPr>
              <w:t xml:space="preserve">: </w:t>
            </w:r>
          </w:p>
          <w:p w14:paraId="000001C6" w14:textId="0268B397" w:rsidR="00D06BEF" w:rsidRPr="00D06BEF" w:rsidRDefault="00D06BEF" w:rsidP="00D06BEF">
            <w:pPr>
              <w:pStyle w:val="ListParagraph"/>
              <w:numPr>
                <w:ilvl w:val="0"/>
                <w:numId w:val="12"/>
              </w:numPr>
              <w:jc w:val="both"/>
              <w:rPr>
                <w:rFonts w:ascii="Arial" w:eastAsia="Arial" w:hAnsi="Arial" w:cs="Arial"/>
                <w:sz w:val="20"/>
                <w:szCs w:val="20"/>
              </w:rPr>
            </w:pPr>
            <w:r w:rsidRPr="00D06BEF">
              <w:rPr>
                <w:rFonts w:ascii="Arial" w:eastAsia="Arial" w:hAnsi="Arial" w:cs="Arial"/>
                <w:i/>
                <w:sz w:val="20"/>
                <w:szCs w:val="20"/>
              </w:rPr>
              <w:t>Refer to Framework Schedule 1 (Specification) which details Social Value priorities and recommends you to agree proportionate and appropriate commitment to your priorities during the Call-Off Contract.</w:t>
            </w:r>
          </w:p>
        </w:tc>
      </w:tr>
    </w:tbl>
    <w:p w14:paraId="000001C8" w14:textId="0BD7DFC8" w:rsidR="00F33A01" w:rsidRPr="003A1BBE" w:rsidRDefault="005E3303">
      <w:pPr>
        <w:tabs>
          <w:tab w:val="left" w:pos="2257"/>
        </w:tabs>
        <w:spacing w:line="259" w:lineRule="auto"/>
        <w:rPr>
          <w:rFonts w:ascii="Arial" w:eastAsia="Arial" w:hAnsi="Arial" w:cs="Arial"/>
        </w:rPr>
      </w:pPr>
      <w:sdt>
        <w:sdtPr>
          <w:tag w:val="goog_rdk_4"/>
          <w:id w:val="-1301527541"/>
        </w:sdtPr>
        <w:sdtEndPr/>
        <w:sdtContent/>
      </w:sdt>
    </w:p>
    <w:tbl>
      <w:tblPr>
        <w:tblW w:w="9170"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000" w:firstRow="0" w:lastRow="0" w:firstColumn="0" w:lastColumn="0" w:noHBand="0" w:noVBand="0"/>
      </w:tblPr>
      <w:tblGrid>
        <w:gridCol w:w="1526"/>
        <w:gridCol w:w="2980"/>
        <w:gridCol w:w="1556"/>
        <w:gridCol w:w="3108"/>
      </w:tblGrid>
      <w:tr w:rsidR="00F33A01" w14:paraId="7A3A3442" w14:textId="77777777" w:rsidTr="00F33A01">
        <w:trPr>
          <w:trHeight w:val="635"/>
        </w:trPr>
        <w:tc>
          <w:tcPr>
            <w:tcW w:w="4506" w:type="dxa"/>
            <w:gridSpan w:val="2"/>
          </w:tcPr>
          <w:p w14:paraId="000001C9" w14:textId="77777777" w:rsidR="00F33A01" w:rsidRDefault="00CE4E7A">
            <w:pPr>
              <w:keepNext/>
              <w:pBdr>
                <w:top w:val="nil"/>
                <w:left w:val="nil"/>
                <w:bottom w:val="nil"/>
                <w:right w:val="nil"/>
                <w:between w:val="nil"/>
              </w:pBdr>
              <w:spacing w:before="240" w:after="120"/>
              <w:jc w:val="both"/>
              <w:rPr>
                <w:rFonts w:ascii="Arial" w:eastAsia="Arial" w:hAnsi="Arial" w:cs="Arial"/>
                <w:color w:val="000000"/>
              </w:rPr>
            </w:pPr>
            <w:r>
              <w:rPr>
                <w:rFonts w:ascii="Arial" w:eastAsia="Arial" w:hAnsi="Arial" w:cs="Arial"/>
                <w:b/>
                <w:color w:val="000000"/>
              </w:rPr>
              <w:t>For and on behalf of the Supplier:</w:t>
            </w:r>
          </w:p>
        </w:tc>
        <w:tc>
          <w:tcPr>
            <w:tcW w:w="4664" w:type="dxa"/>
            <w:gridSpan w:val="2"/>
          </w:tcPr>
          <w:p w14:paraId="000001CB" w14:textId="77777777" w:rsidR="00F33A01" w:rsidRDefault="00CE4E7A">
            <w:pPr>
              <w:keepNext/>
              <w:pBdr>
                <w:top w:val="nil"/>
                <w:left w:val="nil"/>
                <w:bottom w:val="nil"/>
                <w:right w:val="nil"/>
                <w:between w:val="nil"/>
              </w:pBdr>
              <w:spacing w:before="240" w:after="120" w:line="276" w:lineRule="auto"/>
              <w:jc w:val="both"/>
              <w:rPr>
                <w:rFonts w:ascii="Arial" w:eastAsia="Arial" w:hAnsi="Arial" w:cs="Arial"/>
                <w:b/>
                <w:color w:val="000000"/>
              </w:rPr>
            </w:pPr>
            <w:r>
              <w:rPr>
                <w:rFonts w:ascii="Arial" w:eastAsia="Arial" w:hAnsi="Arial" w:cs="Arial"/>
                <w:b/>
                <w:color w:val="000000"/>
              </w:rPr>
              <w:t>For and on behalf of the Buyer:</w:t>
            </w:r>
          </w:p>
        </w:tc>
      </w:tr>
      <w:tr w:rsidR="00F33A01" w14:paraId="25F3B872" w14:textId="77777777" w:rsidTr="00F33A01">
        <w:trPr>
          <w:trHeight w:val="635"/>
        </w:trPr>
        <w:tc>
          <w:tcPr>
            <w:tcW w:w="1526" w:type="dxa"/>
          </w:tcPr>
          <w:p w14:paraId="000001CD" w14:textId="77777777" w:rsidR="00F33A01" w:rsidRDefault="00CE4E7A">
            <w:pPr>
              <w:keepNext/>
              <w:pBdr>
                <w:top w:val="nil"/>
                <w:left w:val="nil"/>
                <w:bottom w:val="nil"/>
                <w:right w:val="nil"/>
                <w:between w:val="nil"/>
              </w:pBdr>
              <w:spacing w:before="240" w:after="120"/>
              <w:rPr>
                <w:rFonts w:ascii="Arial" w:eastAsia="Arial" w:hAnsi="Arial" w:cs="Arial"/>
                <w:color w:val="000000"/>
              </w:rPr>
            </w:pPr>
            <w:r>
              <w:rPr>
                <w:rFonts w:ascii="Arial" w:eastAsia="Arial" w:hAnsi="Arial" w:cs="Arial"/>
                <w:color w:val="000000"/>
              </w:rPr>
              <w:t>Signature:</w:t>
            </w:r>
          </w:p>
        </w:tc>
        <w:tc>
          <w:tcPr>
            <w:tcW w:w="2980" w:type="dxa"/>
          </w:tcPr>
          <w:p w14:paraId="000001CE" w14:textId="77777777" w:rsidR="00F33A01" w:rsidRDefault="00F33A01">
            <w:pPr>
              <w:keepNext/>
              <w:pBdr>
                <w:top w:val="nil"/>
                <w:left w:val="nil"/>
                <w:bottom w:val="nil"/>
                <w:right w:val="nil"/>
                <w:between w:val="nil"/>
              </w:pBdr>
              <w:spacing w:before="240" w:after="120"/>
              <w:ind w:left="142"/>
              <w:jc w:val="both"/>
              <w:rPr>
                <w:rFonts w:ascii="Arial" w:eastAsia="Arial" w:hAnsi="Arial" w:cs="Arial"/>
                <w:color w:val="000000"/>
              </w:rPr>
            </w:pPr>
          </w:p>
        </w:tc>
        <w:tc>
          <w:tcPr>
            <w:tcW w:w="1556" w:type="dxa"/>
          </w:tcPr>
          <w:p w14:paraId="000001CF" w14:textId="77777777" w:rsidR="00F33A01" w:rsidRDefault="00CE4E7A">
            <w:pPr>
              <w:keepNext/>
              <w:pBdr>
                <w:top w:val="nil"/>
                <w:left w:val="nil"/>
                <w:bottom w:val="nil"/>
                <w:right w:val="nil"/>
                <w:between w:val="nil"/>
              </w:pBdr>
              <w:spacing w:before="240" w:after="120"/>
              <w:ind w:left="142"/>
              <w:jc w:val="both"/>
              <w:rPr>
                <w:rFonts w:ascii="Arial" w:eastAsia="Arial" w:hAnsi="Arial" w:cs="Arial"/>
                <w:color w:val="000000"/>
              </w:rPr>
            </w:pPr>
            <w:r>
              <w:rPr>
                <w:rFonts w:ascii="Arial" w:eastAsia="Arial" w:hAnsi="Arial" w:cs="Arial"/>
                <w:color w:val="000000"/>
              </w:rPr>
              <w:t>Signature:</w:t>
            </w:r>
          </w:p>
        </w:tc>
        <w:tc>
          <w:tcPr>
            <w:tcW w:w="3108" w:type="dxa"/>
          </w:tcPr>
          <w:p w14:paraId="000001D0" w14:textId="77777777" w:rsidR="00F33A01" w:rsidRDefault="00F33A01">
            <w:pPr>
              <w:keepNext/>
              <w:pBdr>
                <w:top w:val="nil"/>
                <w:left w:val="nil"/>
                <w:bottom w:val="nil"/>
                <w:right w:val="nil"/>
                <w:between w:val="nil"/>
              </w:pBdr>
              <w:spacing w:before="240" w:after="120"/>
              <w:ind w:left="142"/>
              <w:jc w:val="both"/>
              <w:rPr>
                <w:rFonts w:ascii="Arial" w:eastAsia="Arial" w:hAnsi="Arial" w:cs="Arial"/>
                <w:color w:val="000000"/>
              </w:rPr>
            </w:pPr>
          </w:p>
        </w:tc>
      </w:tr>
      <w:tr w:rsidR="00F33A01" w14:paraId="11F7B99F" w14:textId="77777777" w:rsidTr="00F33A01">
        <w:trPr>
          <w:trHeight w:val="635"/>
        </w:trPr>
        <w:tc>
          <w:tcPr>
            <w:tcW w:w="1526" w:type="dxa"/>
          </w:tcPr>
          <w:p w14:paraId="000001D1" w14:textId="77777777" w:rsidR="00F33A01" w:rsidRDefault="00CE4E7A">
            <w:pPr>
              <w:keepNext/>
              <w:pBdr>
                <w:top w:val="nil"/>
                <w:left w:val="nil"/>
                <w:bottom w:val="nil"/>
                <w:right w:val="nil"/>
                <w:between w:val="nil"/>
              </w:pBdr>
              <w:spacing w:before="240" w:after="120"/>
              <w:rPr>
                <w:rFonts w:ascii="Arial" w:eastAsia="Arial" w:hAnsi="Arial" w:cs="Arial"/>
                <w:color w:val="000000"/>
              </w:rPr>
            </w:pPr>
            <w:r>
              <w:rPr>
                <w:rFonts w:ascii="Arial" w:eastAsia="Arial" w:hAnsi="Arial" w:cs="Arial"/>
                <w:color w:val="000000"/>
              </w:rPr>
              <w:t>Name:</w:t>
            </w:r>
          </w:p>
        </w:tc>
        <w:tc>
          <w:tcPr>
            <w:tcW w:w="2980" w:type="dxa"/>
          </w:tcPr>
          <w:p w14:paraId="000001D2" w14:textId="77777777" w:rsidR="00F33A01" w:rsidRDefault="00F33A01">
            <w:pPr>
              <w:keepNext/>
              <w:pBdr>
                <w:top w:val="nil"/>
                <w:left w:val="nil"/>
                <w:bottom w:val="nil"/>
                <w:right w:val="nil"/>
                <w:between w:val="nil"/>
              </w:pBdr>
              <w:spacing w:before="240" w:after="120"/>
              <w:ind w:left="142"/>
              <w:jc w:val="both"/>
              <w:rPr>
                <w:rFonts w:ascii="Arial" w:eastAsia="Arial" w:hAnsi="Arial" w:cs="Arial"/>
                <w:color w:val="000000"/>
              </w:rPr>
            </w:pPr>
          </w:p>
        </w:tc>
        <w:tc>
          <w:tcPr>
            <w:tcW w:w="1556" w:type="dxa"/>
          </w:tcPr>
          <w:p w14:paraId="000001D3" w14:textId="77777777" w:rsidR="00F33A01" w:rsidRDefault="00CE4E7A">
            <w:pPr>
              <w:keepNext/>
              <w:pBdr>
                <w:top w:val="nil"/>
                <w:left w:val="nil"/>
                <w:bottom w:val="nil"/>
                <w:right w:val="nil"/>
                <w:between w:val="nil"/>
              </w:pBdr>
              <w:spacing w:before="240" w:after="120"/>
              <w:ind w:left="142"/>
              <w:jc w:val="both"/>
              <w:rPr>
                <w:rFonts w:ascii="Arial" w:eastAsia="Arial" w:hAnsi="Arial" w:cs="Arial"/>
                <w:color w:val="000000"/>
              </w:rPr>
            </w:pPr>
            <w:r>
              <w:rPr>
                <w:rFonts w:ascii="Arial" w:eastAsia="Arial" w:hAnsi="Arial" w:cs="Arial"/>
                <w:color w:val="000000"/>
              </w:rPr>
              <w:t>Name:</w:t>
            </w:r>
          </w:p>
        </w:tc>
        <w:tc>
          <w:tcPr>
            <w:tcW w:w="3108" w:type="dxa"/>
          </w:tcPr>
          <w:p w14:paraId="000001D4" w14:textId="77777777" w:rsidR="00F33A01" w:rsidRDefault="00F33A01">
            <w:pPr>
              <w:keepNext/>
              <w:pBdr>
                <w:top w:val="nil"/>
                <w:left w:val="nil"/>
                <w:bottom w:val="nil"/>
                <w:right w:val="nil"/>
                <w:between w:val="nil"/>
              </w:pBdr>
              <w:spacing w:before="240" w:after="120"/>
              <w:ind w:left="142"/>
              <w:jc w:val="both"/>
              <w:rPr>
                <w:rFonts w:ascii="Arial" w:eastAsia="Arial" w:hAnsi="Arial" w:cs="Arial"/>
                <w:color w:val="000000"/>
              </w:rPr>
            </w:pPr>
          </w:p>
        </w:tc>
      </w:tr>
      <w:tr w:rsidR="00F33A01" w14:paraId="6798B1D2" w14:textId="77777777" w:rsidTr="00F33A01">
        <w:trPr>
          <w:trHeight w:val="635"/>
        </w:trPr>
        <w:tc>
          <w:tcPr>
            <w:tcW w:w="1526" w:type="dxa"/>
          </w:tcPr>
          <w:p w14:paraId="000001D5" w14:textId="77777777" w:rsidR="00F33A01" w:rsidRDefault="00CE4E7A">
            <w:pPr>
              <w:keepNext/>
              <w:pBdr>
                <w:top w:val="nil"/>
                <w:left w:val="nil"/>
                <w:bottom w:val="nil"/>
                <w:right w:val="nil"/>
                <w:between w:val="nil"/>
              </w:pBdr>
              <w:spacing w:before="240" w:after="120"/>
              <w:rPr>
                <w:rFonts w:ascii="Arial" w:eastAsia="Arial" w:hAnsi="Arial" w:cs="Arial"/>
                <w:color w:val="000000"/>
              </w:rPr>
            </w:pPr>
            <w:r>
              <w:rPr>
                <w:rFonts w:ascii="Arial" w:eastAsia="Arial" w:hAnsi="Arial" w:cs="Arial"/>
                <w:color w:val="000000"/>
              </w:rPr>
              <w:t>Role:</w:t>
            </w:r>
          </w:p>
        </w:tc>
        <w:tc>
          <w:tcPr>
            <w:tcW w:w="2980" w:type="dxa"/>
          </w:tcPr>
          <w:p w14:paraId="000001D6" w14:textId="77777777" w:rsidR="00F33A01" w:rsidRDefault="00F33A01">
            <w:pPr>
              <w:keepNext/>
              <w:pBdr>
                <w:top w:val="nil"/>
                <w:left w:val="nil"/>
                <w:bottom w:val="nil"/>
                <w:right w:val="nil"/>
                <w:between w:val="nil"/>
              </w:pBdr>
              <w:spacing w:before="240" w:after="120"/>
              <w:ind w:left="142"/>
              <w:jc w:val="both"/>
              <w:rPr>
                <w:rFonts w:ascii="Arial" w:eastAsia="Arial" w:hAnsi="Arial" w:cs="Arial"/>
                <w:color w:val="000000"/>
              </w:rPr>
            </w:pPr>
          </w:p>
        </w:tc>
        <w:tc>
          <w:tcPr>
            <w:tcW w:w="1556" w:type="dxa"/>
          </w:tcPr>
          <w:p w14:paraId="000001D7" w14:textId="77777777" w:rsidR="00F33A01" w:rsidRDefault="00CE4E7A">
            <w:pPr>
              <w:keepNext/>
              <w:pBdr>
                <w:top w:val="nil"/>
                <w:left w:val="nil"/>
                <w:bottom w:val="nil"/>
                <w:right w:val="nil"/>
                <w:between w:val="nil"/>
              </w:pBdr>
              <w:spacing w:before="240" w:after="120"/>
              <w:ind w:left="142"/>
              <w:jc w:val="both"/>
              <w:rPr>
                <w:rFonts w:ascii="Arial" w:eastAsia="Arial" w:hAnsi="Arial" w:cs="Arial"/>
                <w:color w:val="000000"/>
              </w:rPr>
            </w:pPr>
            <w:r>
              <w:rPr>
                <w:rFonts w:ascii="Arial" w:eastAsia="Arial" w:hAnsi="Arial" w:cs="Arial"/>
                <w:color w:val="000000"/>
              </w:rPr>
              <w:t>Role:</w:t>
            </w:r>
          </w:p>
        </w:tc>
        <w:tc>
          <w:tcPr>
            <w:tcW w:w="3108" w:type="dxa"/>
          </w:tcPr>
          <w:p w14:paraId="000001D8" w14:textId="77777777" w:rsidR="00F33A01" w:rsidRDefault="00F33A01">
            <w:pPr>
              <w:keepNext/>
              <w:pBdr>
                <w:top w:val="nil"/>
                <w:left w:val="nil"/>
                <w:bottom w:val="nil"/>
                <w:right w:val="nil"/>
                <w:between w:val="nil"/>
              </w:pBdr>
              <w:spacing w:before="240" w:after="120"/>
              <w:ind w:left="142"/>
              <w:jc w:val="both"/>
              <w:rPr>
                <w:rFonts w:ascii="Arial" w:eastAsia="Arial" w:hAnsi="Arial" w:cs="Arial"/>
                <w:color w:val="000000"/>
              </w:rPr>
            </w:pPr>
          </w:p>
        </w:tc>
      </w:tr>
      <w:tr w:rsidR="00F33A01" w14:paraId="67EAB3CE" w14:textId="77777777" w:rsidTr="00F33A01">
        <w:trPr>
          <w:trHeight w:val="863"/>
        </w:trPr>
        <w:tc>
          <w:tcPr>
            <w:tcW w:w="1526" w:type="dxa"/>
          </w:tcPr>
          <w:p w14:paraId="000001D9" w14:textId="77777777" w:rsidR="00F33A01" w:rsidRDefault="00CE4E7A">
            <w:pPr>
              <w:keepNext/>
              <w:pBdr>
                <w:top w:val="nil"/>
                <w:left w:val="nil"/>
                <w:bottom w:val="nil"/>
                <w:right w:val="nil"/>
                <w:between w:val="nil"/>
              </w:pBdr>
              <w:spacing w:before="240" w:after="120"/>
              <w:rPr>
                <w:rFonts w:ascii="Arial" w:eastAsia="Arial" w:hAnsi="Arial" w:cs="Arial"/>
                <w:color w:val="000000"/>
              </w:rPr>
            </w:pPr>
            <w:r>
              <w:rPr>
                <w:rFonts w:ascii="Arial" w:eastAsia="Arial" w:hAnsi="Arial" w:cs="Arial"/>
                <w:color w:val="000000"/>
              </w:rPr>
              <w:t>Date:</w:t>
            </w:r>
          </w:p>
        </w:tc>
        <w:tc>
          <w:tcPr>
            <w:tcW w:w="2980" w:type="dxa"/>
          </w:tcPr>
          <w:p w14:paraId="000001DA" w14:textId="77777777" w:rsidR="00F33A01" w:rsidRDefault="00F33A01">
            <w:pPr>
              <w:keepNext/>
              <w:pBdr>
                <w:top w:val="nil"/>
                <w:left w:val="nil"/>
                <w:bottom w:val="nil"/>
                <w:right w:val="nil"/>
                <w:between w:val="nil"/>
              </w:pBdr>
              <w:spacing w:before="240" w:after="120"/>
              <w:ind w:left="142"/>
              <w:jc w:val="both"/>
              <w:rPr>
                <w:rFonts w:ascii="Arial" w:eastAsia="Arial" w:hAnsi="Arial" w:cs="Arial"/>
                <w:color w:val="000000"/>
              </w:rPr>
            </w:pPr>
          </w:p>
        </w:tc>
        <w:tc>
          <w:tcPr>
            <w:tcW w:w="1556" w:type="dxa"/>
          </w:tcPr>
          <w:p w14:paraId="000001DB" w14:textId="77777777" w:rsidR="00F33A01" w:rsidRDefault="00CE4E7A">
            <w:pPr>
              <w:keepNext/>
              <w:pBdr>
                <w:top w:val="nil"/>
                <w:left w:val="nil"/>
                <w:bottom w:val="nil"/>
                <w:right w:val="nil"/>
                <w:between w:val="nil"/>
              </w:pBdr>
              <w:spacing w:before="240" w:after="120"/>
              <w:ind w:left="142"/>
              <w:jc w:val="both"/>
              <w:rPr>
                <w:rFonts w:ascii="Arial" w:eastAsia="Arial" w:hAnsi="Arial" w:cs="Arial"/>
                <w:color w:val="000000"/>
              </w:rPr>
            </w:pPr>
            <w:r>
              <w:rPr>
                <w:rFonts w:ascii="Arial" w:eastAsia="Arial" w:hAnsi="Arial" w:cs="Arial"/>
                <w:color w:val="000000"/>
              </w:rPr>
              <w:t>Date:</w:t>
            </w:r>
          </w:p>
        </w:tc>
        <w:tc>
          <w:tcPr>
            <w:tcW w:w="3108" w:type="dxa"/>
          </w:tcPr>
          <w:p w14:paraId="000001DC" w14:textId="77777777" w:rsidR="00F33A01" w:rsidRDefault="00F33A01">
            <w:pPr>
              <w:keepNext/>
              <w:pBdr>
                <w:top w:val="nil"/>
                <w:left w:val="nil"/>
                <w:bottom w:val="nil"/>
                <w:right w:val="nil"/>
                <w:between w:val="nil"/>
              </w:pBdr>
              <w:spacing w:before="240" w:after="120"/>
              <w:ind w:left="142"/>
              <w:jc w:val="both"/>
              <w:rPr>
                <w:rFonts w:ascii="Arial" w:eastAsia="Arial" w:hAnsi="Arial" w:cs="Arial"/>
                <w:color w:val="000000"/>
              </w:rPr>
            </w:pPr>
          </w:p>
        </w:tc>
      </w:tr>
    </w:tbl>
    <w:p w14:paraId="000001DD" w14:textId="77777777" w:rsidR="00F33A01" w:rsidRDefault="00F33A01">
      <w:pPr>
        <w:rPr>
          <w:rFonts w:ascii="Arial" w:eastAsia="Arial" w:hAnsi="Arial" w:cs="Arial"/>
          <w:color w:val="1F497D"/>
          <w:highlight w:val="yellow"/>
        </w:rPr>
      </w:pPr>
    </w:p>
    <w:p w14:paraId="000001DE" w14:textId="77777777" w:rsidR="00F33A01" w:rsidRDefault="00CE4E7A">
      <w:pPr>
        <w:rPr>
          <w:rFonts w:ascii="Arial" w:eastAsia="Arial" w:hAnsi="Arial" w:cs="Arial"/>
        </w:rPr>
      </w:pPr>
      <w:r>
        <w:rPr>
          <w:rFonts w:ascii="Arial" w:eastAsia="Arial" w:hAnsi="Arial" w:cs="Arial"/>
          <w:color w:val="1F497D"/>
          <w:highlight w:val="yellow"/>
        </w:rPr>
        <w:t>[</w:t>
      </w:r>
      <w:r>
        <w:rPr>
          <w:rFonts w:ascii="Arial" w:eastAsia="Arial" w:hAnsi="Arial" w:cs="Arial"/>
          <w:b/>
          <w:color w:val="1F497D"/>
          <w:highlight w:val="yellow"/>
        </w:rPr>
        <w:t>Buyer g</w:t>
      </w:r>
      <w:r>
        <w:rPr>
          <w:rFonts w:ascii="Arial" w:eastAsia="Arial" w:hAnsi="Arial" w:cs="Arial"/>
          <w:b/>
          <w:highlight w:val="yellow"/>
        </w:rPr>
        <w:t xml:space="preserve">uidance: </w:t>
      </w:r>
      <w:r>
        <w:rPr>
          <w:rFonts w:ascii="Arial" w:eastAsia="Arial" w:hAnsi="Arial" w:cs="Arial"/>
          <w:color w:val="1F497D"/>
        </w:rPr>
        <w:t>e</w:t>
      </w:r>
      <w:r>
        <w:rPr>
          <w:rFonts w:ascii="Arial" w:eastAsia="Arial" w:hAnsi="Arial" w:cs="Arial"/>
        </w:rPr>
        <w:t>xecution by seal / deed where required by the Buyer</w:t>
      </w:r>
      <w:r>
        <w:rPr>
          <w:rFonts w:ascii="Arial" w:eastAsia="Arial" w:hAnsi="Arial" w:cs="Arial"/>
          <w:color w:val="1F497D"/>
        </w:rPr>
        <w:t>]</w:t>
      </w:r>
      <w:r>
        <w:rPr>
          <w:rFonts w:ascii="Arial" w:eastAsia="Arial" w:hAnsi="Arial" w:cs="Arial"/>
        </w:rPr>
        <w:t>.</w:t>
      </w:r>
    </w:p>
    <w:p w14:paraId="000001DF" w14:textId="77777777" w:rsidR="00F33A01" w:rsidRDefault="00F33A01">
      <w:pPr>
        <w:rPr>
          <w:rFonts w:ascii="Arial" w:eastAsia="Arial" w:hAnsi="Arial" w:cs="Arial"/>
        </w:rPr>
      </w:pPr>
    </w:p>
    <w:p w14:paraId="000001E1" w14:textId="77777777" w:rsidR="00F33A01" w:rsidRDefault="00F33A01">
      <w:pPr>
        <w:tabs>
          <w:tab w:val="left" w:pos="2257"/>
        </w:tabs>
        <w:spacing w:line="259" w:lineRule="auto"/>
        <w:rPr>
          <w:rFonts w:ascii="Arial" w:eastAsia="Arial" w:hAnsi="Arial" w:cs="Arial"/>
          <w:b/>
        </w:rPr>
      </w:pPr>
    </w:p>
    <w:p w14:paraId="000001E2" w14:textId="77777777" w:rsidR="00F33A01" w:rsidRDefault="00F33A01">
      <w:pPr>
        <w:tabs>
          <w:tab w:val="left" w:pos="2257"/>
        </w:tabs>
        <w:spacing w:line="259" w:lineRule="auto"/>
        <w:rPr>
          <w:rFonts w:ascii="Arial" w:eastAsia="Arial" w:hAnsi="Arial" w:cs="Arial"/>
          <w:b/>
        </w:rPr>
      </w:pPr>
    </w:p>
    <w:p w14:paraId="000001E3" w14:textId="77777777" w:rsidR="00F33A01" w:rsidRDefault="00F33A01">
      <w:pPr>
        <w:rPr>
          <w:b/>
        </w:rPr>
      </w:pPr>
    </w:p>
    <w:sectPr w:rsidR="00F33A0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99467" w16cex:dateUtc="2021-04-08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8A22C5" w16cid:durableId="2419943D"/>
  <w16cid:commentId w16cid:paraId="1BCC675A" w16cid:durableId="2419946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38E69" w14:textId="77777777" w:rsidR="005E3303" w:rsidRDefault="005E3303" w:rsidP="0020315D">
      <w:r>
        <w:separator/>
      </w:r>
    </w:p>
  </w:endnote>
  <w:endnote w:type="continuationSeparator" w:id="0">
    <w:p w14:paraId="3C231503" w14:textId="77777777" w:rsidR="005E3303" w:rsidRDefault="005E3303" w:rsidP="00203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TZhongsong">
    <w:panose1 w:val="00000000000000000000"/>
    <w:charset w:val="86"/>
    <w:family w:val="roman"/>
    <w:notTrueType/>
    <w:pitch w:val="default"/>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12FEC" w14:textId="77777777" w:rsidR="0020315D" w:rsidRDefault="002031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1D661" w14:textId="77777777" w:rsidR="0020315D" w:rsidRPr="00623ED5" w:rsidRDefault="0020315D" w:rsidP="0020315D">
    <w:pPr>
      <w:tabs>
        <w:tab w:val="center" w:pos="4513"/>
        <w:tab w:val="right" w:pos="9026"/>
      </w:tabs>
      <w:rPr>
        <w:rFonts w:ascii="Arial" w:hAnsi="Arial" w:cs="Arial"/>
        <w:sz w:val="20"/>
        <w:szCs w:val="20"/>
      </w:rPr>
    </w:pPr>
    <w:r w:rsidRPr="00623ED5">
      <w:rPr>
        <w:rFonts w:ascii="Arial" w:hAnsi="Arial" w:cs="Arial"/>
        <w:sz w:val="20"/>
        <w:szCs w:val="20"/>
      </w:rPr>
      <w:t>Framework Ref: RM</w:t>
    </w:r>
    <w:r>
      <w:rPr>
        <w:rFonts w:ascii="Arial" w:hAnsi="Arial" w:cs="Arial"/>
        <w:sz w:val="20"/>
        <w:szCs w:val="20"/>
      </w:rPr>
      <w:t>6174</w:t>
    </w:r>
    <w:r w:rsidRPr="00623ED5">
      <w:rPr>
        <w:rFonts w:ascii="Arial" w:hAnsi="Arial" w:cs="Arial"/>
        <w:sz w:val="20"/>
        <w:szCs w:val="20"/>
      </w:rPr>
      <w:tab/>
      <w:t xml:space="preserve">                                           </w:t>
    </w:r>
  </w:p>
  <w:p w14:paraId="0A59F972" w14:textId="77777777" w:rsidR="0020315D" w:rsidRDefault="0020315D" w:rsidP="0020315D">
    <w:pPr>
      <w:pStyle w:val="Footer"/>
    </w:pPr>
    <w:r w:rsidRPr="00623ED5">
      <w:rPr>
        <w:rFonts w:ascii="Arial" w:hAnsi="Arial" w:cs="Arial"/>
        <w:sz w:val="20"/>
        <w:szCs w:val="20"/>
      </w:rPr>
      <w:t>Project Version: v1.0</w:t>
    </w:r>
  </w:p>
  <w:p w14:paraId="0B5428F9" w14:textId="77777777" w:rsidR="0020315D" w:rsidRDefault="0020315D">
    <w:pPr>
      <w:pStyle w:val="Footer"/>
    </w:pPr>
    <w:bookmarkStart w:id="1" w:name="_GoBack"/>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389FF" w14:textId="77777777" w:rsidR="0020315D" w:rsidRDefault="002031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5BBBA" w14:textId="77777777" w:rsidR="005E3303" w:rsidRDefault="005E3303" w:rsidP="0020315D">
      <w:r>
        <w:separator/>
      </w:r>
    </w:p>
  </w:footnote>
  <w:footnote w:type="continuationSeparator" w:id="0">
    <w:p w14:paraId="556ED3F3" w14:textId="77777777" w:rsidR="005E3303" w:rsidRDefault="005E3303" w:rsidP="00203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49676" w14:textId="77777777" w:rsidR="0020315D" w:rsidRDefault="002031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7C559" w14:textId="77777777" w:rsidR="0020315D" w:rsidRPr="00623ED5" w:rsidRDefault="0020315D" w:rsidP="0020315D">
    <w:pPr>
      <w:pStyle w:val="Header"/>
      <w:rPr>
        <w:rFonts w:ascii="Arial" w:hAnsi="Arial" w:cs="Arial"/>
        <w:sz w:val="20"/>
      </w:rPr>
    </w:pPr>
    <w:r w:rsidRPr="00623ED5">
      <w:rPr>
        <w:rFonts w:ascii="Arial" w:hAnsi="Arial" w:cs="Arial"/>
        <w:b/>
        <w:sz w:val="20"/>
      </w:rPr>
      <w:t>Framework Schedule 6 (Order Form Template and Call-Off Schedules)</w:t>
    </w:r>
  </w:p>
  <w:p w14:paraId="6DBA9E41" w14:textId="77777777" w:rsidR="0020315D" w:rsidRPr="00623ED5" w:rsidRDefault="0020315D" w:rsidP="0020315D">
    <w:pPr>
      <w:pStyle w:val="Header"/>
      <w:rPr>
        <w:rFonts w:ascii="Arial" w:hAnsi="Arial" w:cs="Arial"/>
        <w:sz w:val="20"/>
      </w:rPr>
    </w:pPr>
    <w:r w:rsidRPr="00623ED5">
      <w:rPr>
        <w:rFonts w:ascii="Arial" w:hAnsi="Arial" w:cs="Arial"/>
        <w:sz w:val="20"/>
      </w:rPr>
      <w:t>Crown Copyright</w:t>
    </w:r>
    <w:r w:rsidRPr="00623ED5">
      <w:rPr>
        <w:rFonts w:ascii="Arial" w:hAnsi="Arial" w:cs="Arial"/>
        <w:sz w:val="14"/>
        <w:szCs w:val="16"/>
      </w:rPr>
      <w:t xml:space="preserve"> </w:t>
    </w:r>
    <w:r>
      <w:rPr>
        <w:rFonts w:ascii="Arial" w:hAnsi="Arial" w:cs="Arial"/>
        <w:sz w:val="20"/>
        <w:szCs w:val="16"/>
      </w:rPr>
      <w:t>2020</w:t>
    </w:r>
  </w:p>
  <w:p w14:paraId="5ABC417E" w14:textId="77777777" w:rsidR="0020315D" w:rsidRDefault="002031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E64DC" w14:textId="77777777" w:rsidR="0020315D" w:rsidRDefault="002031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C4E49"/>
    <w:multiLevelType w:val="multilevel"/>
    <w:tmpl w:val="0E508B62"/>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8F58C5"/>
    <w:multiLevelType w:val="hybridMultilevel"/>
    <w:tmpl w:val="EF2C34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26258B"/>
    <w:multiLevelType w:val="hybridMultilevel"/>
    <w:tmpl w:val="85908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DD0E4F"/>
    <w:multiLevelType w:val="hybridMultilevel"/>
    <w:tmpl w:val="189A3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18552F6"/>
    <w:multiLevelType w:val="hybridMultilevel"/>
    <w:tmpl w:val="6C1CDA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5D13359"/>
    <w:multiLevelType w:val="hybridMultilevel"/>
    <w:tmpl w:val="3DA41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B787C79"/>
    <w:multiLevelType w:val="hybridMultilevel"/>
    <w:tmpl w:val="E74CEF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A07F29"/>
    <w:multiLevelType w:val="hybridMultilevel"/>
    <w:tmpl w:val="366E79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DFA0CC4"/>
    <w:multiLevelType w:val="hybridMultilevel"/>
    <w:tmpl w:val="C9462B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5C21D40"/>
    <w:multiLevelType w:val="hybridMultilevel"/>
    <w:tmpl w:val="C694D3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7EE6341"/>
    <w:multiLevelType w:val="hybridMultilevel"/>
    <w:tmpl w:val="E5A223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40C30C6"/>
    <w:multiLevelType w:val="hybridMultilevel"/>
    <w:tmpl w:val="9124A74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7B81C4F"/>
    <w:multiLevelType w:val="hybridMultilevel"/>
    <w:tmpl w:val="90440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6F3EC3"/>
    <w:multiLevelType w:val="hybridMultilevel"/>
    <w:tmpl w:val="E6F00DB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3C964F0"/>
    <w:multiLevelType w:val="hybridMultilevel"/>
    <w:tmpl w:val="09B82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4A4303C"/>
    <w:multiLevelType w:val="multilevel"/>
    <w:tmpl w:val="3F8417A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78D71ED2"/>
    <w:multiLevelType w:val="multilevel"/>
    <w:tmpl w:val="4C888FCC"/>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E555BDD"/>
    <w:multiLevelType w:val="hybridMultilevel"/>
    <w:tmpl w:val="106E9D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5"/>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3"/>
  </w:num>
  <w:num w:numId="8">
    <w:abstractNumId w:val="2"/>
  </w:num>
  <w:num w:numId="9">
    <w:abstractNumId w:val="10"/>
  </w:num>
  <w:num w:numId="10">
    <w:abstractNumId w:val="8"/>
  </w:num>
  <w:num w:numId="11">
    <w:abstractNumId w:val="5"/>
  </w:num>
  <w:num w:numId="12">
    <w:abstractNumId w:val="14"/>
  </w:num>
  <w:num w:numId="13">
    <w:abstractNumId w:val="11"/>
  </w:num>
  <w:num w:numId="14">
    <w:abstractNumId w:val="1"/>
  </w:num>
  <w:num w:numId="15">
    <w:abstractNumId w:val="4"/>
  </w:num>
  <w:num w:numId="16">
    <w:abstractNumId w:val="17"/>
  </w:num>
  <w:num w:numId="17">
    <w:abstractNumId w:val="7"/>
  </w:num>
  <w:num w:numId="18">
    <w:abstractNumId w:val="3"/>
  </w:num>
  <w:num w:numId="19">
    <w:abstractNumId w:val="9"/>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A01"/>
    <w:rsid w:val="0000670F"/>
    <w:rsid w:val="000179B5"/>
    <w:rsid w:val="000209F5"/>
    <w:rsid w:val="00090927"/>
    <w:rsid w:val="000E0A40"/>
    <w:rsid w:val="00160A4E"/>
    <w:rsid w:val="001974F7"/>
    <w:rsid w:val="0020315D"/>
    <w:rsid w:val="00230D99"/>
    <w:rsid w:val="0023248A"/>
    <w:rsid w:val="0026095B"/>
    <w:rsid w:val="002A0415"/>
    <w:rsid w:val="002A2B42"/>
    <w:rsid w:val="003429CD"/>
    <w:rsid w:val="003A1BBE"/>
    <w:rsid w:val="003C7036"/>
    <w:rsid w:val="003D3467"/>
    <w:rsid w:val="003F5ECD"/>
    <w:rsid w:val="004D2E3D"/>
    <w:rsid w:val="004F0536"/>
    <w:rsid w:val="00584B01"/>
    <w:rsid w:val="005B74E7"/>
    <w:rsid w:val="005C1A7A"/>
    <w:rsid w:val="005E3303"/>
    <w:rsid w:val="007A6222"/>
    <w:rsid w:val="007D38F1"/>
    <w:rsid w:val="00823146"/>
    <w:rsid w:val="008649CD"/>
    <w:rsid w:val="00882604"/>
    <w:rsid w:val="008C0EEE"/>
    <w:rsid w:val="00A52499"/>
    <w:rsid w:val="00AF3E65"/>
    <w:rsid w:val="00BE085F"/>
    <w:rsid w:val="00C1568B"/>
    <w:rsid w:val="00C825E8"/>
    <w:rsid w:val="00CE4E7A"/>
    <w:rsid w:val="00CF4AF0"/>
    <w:rsid w:val="00D001E1"/>
    <w:rsid w:val="00D06BEF"/>
    <w:rsid w:val="00D2614D"/>
    <w:rsid w:val="00D53CBC"/>
    <w:rsid w:val="00E04B1A"/>
    <w:rsid w:val="00E27931"/>
    <w:rsid w:val="00E779BD"/>
    <w:rsid w:val="00F33A01"/>
    <w:rsid w:val="00F443A1"/>
    <w:rsid w:val="00F608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37B1E"/>
  <w15:docId w15:val="{41A6D0EA-468A-CB46-9E06-B1F3E8391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078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AB4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B4237"/>
    <w:rPr>
      <w:sz w:val="16"/>
      <w:szCs w:val="16"/>
    </w:rPr>
  </w:style>
  <w:style w:type="paragraph" w:styleId="CommentText">
    <w:name w:val="annotation text"/>
    <w:basedOn w:val="Normal"/>
    <w:link w:val="CommentTextChar"/>
    <w:unhideWhenUsed/>
    <w:rsid w:val="00AB4237"/>
    <w:pPr>
      <w:spacing w:after="200"/>
    </w:pPr>
    <w:rPr>
      <w:rFonts w:ascii="Calibri" w:eastAsia="Calibri" w:hAnsi="Calibri"/>
      <w:sz w:val="20"/>
      <w:szCs w:val="20"/>
    </w:rPr>
  </w:style>
  <w:style w:type="character" w:customStyle="1" w:styleId="CommentTextChar">
    <w:name w:val="Comment Text Char"/>
    <w:basedOn w:val="DefaultParagraphFont"/>
    <w:link w:val="CommentText"/>
    <w:rsid w:val="00AB4237"/>
    <w:rPr>
      <w:rFonts w:ascii="Calibri" w:eastAsia="Calibri" w:hAnsi="Calibri" w:cs="Times New Roman"/>
      <w:sz w:val="20"/>
      <w:szCs w:val="20"/>
    </w:rPr>
  </w:style>
  <w:style w:type="character" w:styleId="Emphasis">
    <w:name w:val="Emphasis"/>
    <w:basedOn w:val="DefaultParagraphFont"/>
    <w:rsid w:val="00AB4237"/>
    <w:rPr>
      <w:i/>
      <w:iCs/>
    </w:rPr>
  </w:style>
  <w:style w:type="paragraph" w:styleId="ListParagraph">
    <w:name w:val="List Paragraph"/>
    <w:basedOn w:val="Normal"/>
    <w:qFormat/>
    <w:rsid w:val="00AB4237"/>
    <w:pPr>
      <w:spacing w:after="200" w:line="276" w:lineRule="auto"/>
      <w:ind w:left="720"/>
      <w:contextualSpacing/>
    </w:pPr>
    <w:rPr>
      <w:rFonts w:ascii="Calibri" w:eastAsia="Calibri" w:hAnsi="Calibri"/>
      <w:sz w:val="22"/>
      <w:szCs w:val="22"/>
    </w:rPr>
  </w:style>
  <w:style w:type="paragraph" w:styleId="CommentSubject">
    <w:name w:val="annotation subject"/>
    <w:basedOn w:val="CommentText"/>
    <w:next w:val="CommentText"/>
    <w:link w:val="CommentSubjectChar"/>
    <w:uiPriority w:val="99"/>
    <w:semiHidden/>
    <w:unhideWhenUsed/>
    <w:rsid w:val="0058397C"/>
    <w:pPr>
      <w:spacing w:after="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58397C"/>
    <w:rPr>
      <w:rFonts w:ascii="Calibri" w:eastAsia="Calibri" w:hAnsi="Calibri" w:cs="Times New Roman"/>
      <w:b/>
      <w:bCs/>
      <w:sz w:val="20"/>
      <w:szCs w:val="20"/>
    </w:rPr>
  </w:style>
  <w:style w:type="paragraph" w:styleId="NormalWeb">
    <w:name w:val="Normal (Web)"/>
    <w:basedOn w:val="Normal"/>
    <w:uiPriority w:val="99"/>
    <w:unhideWhenUsed/>
    <w:rsid w:val="0008586E"/>
    <w:pPr>
      <w:spacing w:before="100" w:beforeAutospacing="1" w:after="100" w:afterAutospacing="1"/>
    </w:pPr>
  </w:style>
  <w:style w:type="paragraph" w:customStyle="1" w:styleId="GPSL1CLAUSEHEADING">
    <w:name w:val="GPS L1 CLAUSE HEADING"/>
    <w:basedOn w:val="Normal"/>
    <w:next w:val="Normal"/>
    <w:qFormat/>
    <w:rsid w:val="00D32369"/>
    <w:pPr>
      <w:numPr>
        <w:numId w:val="3"/>
      </w:numPr>
      <w:tabs>
        <w:tab w:val="left" w:pos="0"/>
      </w:tabs>
      <w:adjustRightInd w:val="0"/>
      <w:spacing w:before="240" w:after="240"/>
      <w:jc w:val="both"/>
      <w:outlineLvl w:val="1"/>
    </w:pPr>
    <w:rPr>
      <w:rFonts w:ascii="Cambria" w:eastAsia="@STZhongsong" w:hAnsi="Cambria" w:cs="Trebuchet MS"/>
      <w:b/>
      <w:caps/>
      <w:sz w:val="22"/>
      <w:szCs w:val="22"/>
      <w:lang w:eastAsia="zh-CN"/>
    </w:rPr>
  </w:style>
  <w:style w:type="paragraph" w:customStyle="1" w:styleId="GPSL2numberedclause">
    <w:name w:val="GPS L2 numbered clause"/>
    <w:basedOn w:val="Normal"/>
    <w:link w:val="GPSL2numberedclauseChar1"/>
    <w:qFormat/>
    <w:rsid w:val="00D32369"/>
    <w:pPr>
      <w:numPr>
        <w:ilvl w:val="1"/>
        <w:numId w:val="3"/>
      </w:numPr>
      <w:tabs>
        <w:tab w:val="left" w:pos="1134"/>
      </w:tabs>
      <w:adjustRightInd w:val="0"/>
      <w:spacing w:before="120" w:after="120"/>
      <w:jc w:val="both"/>
    </w:pPr>
    <w:rPr>
      <w:rFonts w:ascii="Cambria Math" w:eastAsia="Arial" w:hAnsi="Cambria Math" w:cs="Trebuchet MS"/>
      <w:sz w:val="22"/>
      <w:szCs w:val="22"/>
      <w:lang w:eastAsia="zh-CN"/>
    </w:rPr>
  </w:style>
  <w:style w:type="paragraph" w:customStyle="1" w:styleId="GPSL3numberedclause">
    <w:name w:val="GPS L3 numbered clause"/>
    <w:basedOn w:val="GPSL2numberedclause"/>
    <w:qFormat/>
    <w:rsid w:val="00D32369"/>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qFormat/>
    <w:rsid w:val="00D32369"/>
    <w:pPr>
      <w:numPr>
        <w:ilvl w:val="3"/>
      </w:numPr>
      <w:tabs>
        <w:tab w:val="clear" w:pos="2127"/>
      </w:tabs>
    </w:pPr>
    <w:rPr>
      <w:szCs w:val="20"/>
    </w:rPr>
  </w:style>
  <w:style w:type="character" w:customStyle="1" w:styleId="GPSL2numberedclauseChar1">
    <w:name w:val="GPS L2 numbered clause Char1"/>
    <w:link w:val="GPSL2numberedclause"/>
    <w:rsid w:val="00D32369"/>
    <w:rPr>
      <w:rFonts w:ascii="Cambria Math" w:eastAsia="Arial" w:hAnsi="Cambria Math" w:cs="Trebuchet MS"/>
      <w:sz w:val="22"/>
      <w:szCs w:val="22"/>
      <w:lang w:eastAsia="zh-CN"/>
    </w:rPr>
  </w:style>
  <w:style w:type="paragraph" w:customStyle="1" w:styleId="GPSL5numberedclause">
    <w:name w:val="GPS L5 numbered clause"/>
    <w:basedOn w:val="GPSL4numberedclause"/>
    <w:qFormat/>
    <w:rsid w:val="00D32369"/>
    <w:pPr>
      <w:numPr>
        <w:ilvl w:val="4"/>
      </w:numPr>
      <w:tabs>
        <w:tab w:val="left" w:pos="3402"/>
      </w:tabs>
      <w:ind w:left="3402" w:hanging="567"/>
    </w:pPr>
  </w:style>
  <w:style w:type="paragraph" w:customStyle="1" w:styleId="GPSL6numbered">
    <w:name w:val="GPS L6 numbered"/>
    <w:basedOn w:val="GPSL5numberedclause"/>
    <w:qFormat/>
    <w:rsid w:val="00D32369"/>
    <w:pPr>
      <w:numPr>
        <w:ilvl w:val="5"/>
      </w:numPr>
      <w:tabs>
        <w:tab w:val="left" w:pos="4253"/>
      </w:tabs>
      <w:ind w:left="4253" w:hanging="709"/>
    </w:pPr>
  </w:style>
  <w:style w:type="paragraph" w:customStyle="1" w:styleId="11table">
    <w:name w:val="1.1 table"/>
    <w:basedOn w:val="Normal"/>
    <w:link w:val="11tableChar"/>
    <w:qFormat/>
    <w:rsid w:val="009B1C18"/>
    <w:pPr>
      <w:tabs>
        <w:tab w:val="num" w:pos="1440"/>
      </w:tabs>
      <w:adjustRightInd w:val="0"/>
      <w:ind w:left="1440" w:hanging="720"/>
    </w:pPr>
    <w:rPr>
      <w:rFonts w:ascii="Calibri" w:eastAsia="STZhongsong" w:hAnsi="Calibri"/>
      <w:b/>
      <w:sz w:val="22"/>
      <w:szCs w:val="22"/>
      <w:lang w:eastAsia="zh-CN"/>
    </w:rPr>
  </w:style>
  <w:style w:type="character" w:customStyle="1" w:styleId="11tableChar">
    <w:name w:val="1.1 table Char"/>
    <w:link w:val="11table"/>
    <w:rsid w:val="009B1C18"/>
    <w:rPr>
      <w:rFonts w:ascii="Calibri" w:eastAsia="STZhongsong" w:hAnsi="Calibri"/>
      <w:b/>
      <w:sz w:val="22"/>
      <w:szCs w:val="22"/>
      <w:lang w:eastAsia="zh-CN"/>
    </w:rPr>
  </w:style>
  <w:style w:type="paragraph" w:customStyle="1" w:styleId="MarginText">
    <w:name w:val="Margin Text"/>
    <w:basedOn w:val="Normal"/>
    <w:link w:val="MarginTextChar"/>
    <w:rsid w:val="009B1C18"/>
    <w:pPr>
      <w:keepNext/>
      <w:adjustRightInd w:val="0"/>
      <w:spacing w:before="240" w:after="120"/>
      <w:ind w:left="142"/>
      <w:jc w:val="both"/>
    </w:pPr>
    <w:rPr>
      <w:rFonts w:ascii="Arial" w:eastAsia="STZhongsong" w:hAnsi="Arial"/>
      <w:sz w:val="18"/>
      <w:szCs w:val="18"/>
      <w:lang w:eastAsia="zh-CN"/>
    </w:rPr>
  </w:style>
  <w:style w:type="character" w:customStyle="1" w:styleId="MarginTextChar">
    <w:name w:val="Margin Text Char"/>
    <w:link w:val="MarginText"/>
    <w:rsid w:val="009B1C18"/>
    <w:rPr>
      <w:rFonts w:ascii="Arial" w:eastAsia="STZhongsong" w:hAnsi="Arial" w:cs="Times New Roman"/>
      <w:sz w:val="18"/>
      <w:szCs w:val="18"/>
      <w:lang w:eastAsia="zh-CN"/>
    </w:rPr>
  </w:style>
  <w:style w:type="table" w:customStyle="1" w:styleId="GridTable2-Accent11">
    <w:name w:val="Grid Table 2 - Accent 11"/>
    <w:basedOn w:val="TableNormal"/>
    <w:uiPriority w:val="47"/>
    <w:rsid w:val="009B1C18"/>
    <w:pPr>
      <w:autoSpaceDN w:val="0"/>
      <w:textAlignment w:val="baseline"/>
    </w:pPr>
    <w:rPr>
      <w:rFonts w:ascii="Calibri" w:eastAsia="Calibri" w:hAnsi="Calibri"/>
      <w:sz w:val="20"/>
      <w:szCs w:val="20"/>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GPSL1SCHEDULEHeading">
    <w:name w:val="GPS L1 SCHEDULE Heading"/>
    <w:basedOn w:val="GPSL1CLAUSEHEADING"/>
    <w:qFormat/>
    <w:rsid w:val="009B1C18"/>
    <w:pPr>
      <w:numPr>
        <w:numId w:val="0"/>
      </w:numPr>
      <w:tabs>
        <w:tab w:val="clear" w:pos="0"/>
        <w:tab w:val="left" w:pos="142"/>
        <w:tab w:val="num" w:pos="720"/>
      </w:tabs>
      <w:spacing w:before="120"/>
      <w:ind w:left="720" w:hanging="720"/>
      <w:outlineLvl w:val="9"/>
    </w:pPr>
    <w:rPr>
      <w:rFonts w:ascii="Calibri" w:eastAsia="STZhongsong" w:hAnsi="Calibri" w:cs="Arial"/>
    </w:rPr>
  </w:style>
  <w:style w:type="paragraph" w:customStyle="1" w:styleId="ORDERFORML1PraraNo">
    <w:name w:val="ORDER FORM L1 Prara No"/>
    <w:basedOn w:val="MarginText"/>
    <w:qFormat/>
    <w:rsid w:val="00B715CB"/>
    <w:pPr>
      <w:keepNext w:val="0"/>
      <w:tabs>
        <w:tab w:val="num" w:pos="720"/>
      </w:tabs>
      <w:spacing w:before="0" w:after="0"/>
      <w:ind w:left="426" w:hanging="426"/>
    </w:pPr>
    <w:rPr>
      <w:rFonts w:ascii="Cambria Math" w:eastAsia="@STZhongsong" w:hAnsi="Cambria Math" w:cs="Arial"/>
      <w:b/>
      <w:caps/>
      <w:sz w:val="22"/>
      <w:szCs w:val="22"/>
    </w:rPr>
  </w:style>
  <w:style w:type="paragraph" w:customStyle="1" w:styleId="ORDERFORML2Title">
    <w:name w:val="ORDER FORM L2 Title"/>
    <w:basedOn w:val="MarginText"/>
    <w:link w:val="ORDERFORML2TitleChar"/>
    <w:qFormat/>
    <w:rsid w:val="00B715CB"/>
    <w:pPr>
      <w:keepNext w:val="0"/>
      <w:tabs>
        <w:tab w:val="num" w:pos="1440"/>
      </w:tabs>
      <w:spacing w:before="0"/>
      <w:ind w:left="993" w:hanging="567"/>
    </w:pPr>
    <w:rPr>
      <w:rFonts w:ascii="Trebuchet MS" w:eastAsia="@STZhongsong" w:hAnsi="Trebuchet MS" w:cs="Arial"/>
      <w:b/>
      <w:sz w:val="22"/>
      <w:szCs w:val="22"/>
    </w:rPr>
  </w:style>
  <w:style w:type="character" w:customStyle="1" w:styleId="ORDERFORML2TitleChar">
    <w:name w:val="ORDER FORM L2 Title Char"/>
    <w:link w:val="ORDERFORML2Title"/>
    <w:rsid w:val="00B715CB"/>
    <w:rPr>
      <w:rFonts w:ascii="Trebuchet MS" w:eastAsia="@STZhongsong" w:hAnsi="Trebuchet MS" w:cs="Arial"/>
      <w:b/>
      <w:sz w:val="22"/>
      <w:szCs w:val="22"/>
      <w:lang w:eastAsia="zh-CN"/>
    </w:rPr>
  </w:style>
  <w:style w:type="paragraph" w:styleId="BalloonText">
    <w:name w:val="Balloon Text"/>
    <w:basedOn w:val="Normal"/>
    <w:link w:val="BalloonTextChar"/>
    <w:semiHidden/>
    <w:unhideWhenUsed/>
    <w:rsid w:val="00555E45"/>
    <w:pPr>
      <w:overflowPunct w:val="0"/>
      <w:autoSpaceDE w:val="0"/>
      <w:autoSpaceDN w:val="0"/>
      <w:adjustRightInd w:val="0"/>
      <w:ind w:left="1418"/>
      <w:jc w:val="both"/>
      <w:textAlignment w:val="baseline"/>
    </w:pPr>
    <w:rPr>
      <w:rFonts w:ascii="Arial Bold" w:eastAsia="Arial" w:hAnsi="Arial Bold" w:cs="Arial"/>
      <w:sz w:val="16"/>
      <w:szCs w:val="16"/>
      <w:lang w:eastAsia="en-US"/>
    </w:rPr>
  </w:style>
  <w:style w:type="character" w:customStyle="1" w:styleId="BalloonTextChar">
    <w:name w:val="Balloon Text Char"/>
    <w:basedOn w:val="DefaultParagraphFont"/>
    <w:link w:val="BalloonText"/>
    <w:semiHidden/>
    <w:rsid w:val="00555E45"/>
    <w:rPr>
      <w:rFonts w:ascii="Arial Bold" w:eastAsia="Arial" w:hAnsi="Arial Bold" w:cs="Arial"/>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0"/>
      <w:szCs w:val="20"/>
    </w:rPr>
    <w:tblPr>
      <w:tblStyleRowBandSize w:val="1"/>
      <w:tblStyleColBandSize w:val="1"/>
    </w:tblPr>
  </w:style>
  <w:style w:type="table" w:customStyle="1" w:styleId="a0">
    <w:basedOn w:val="TableNormal"/>
    <w:rPr>
      <w:rFonts w:ascii="Calibri" w:eastAsia="Calibri" w:hAnsi="Calibri" w:cs="Calibri"/>
      <w:sz w:val="20"/>
      <w:szCs w:val="20"/>
    </w:rPr>
    <w:tblPr>
      <w:tblStyleRowBandSize w:val="1"/>
      <w:tblStyleColBandSize w:val="1"/>
    </w:tblPr>
  </w:style>
  <w:style w:type="table" w:customStyle="1" w:styleId="a1">
    <w:basedOn w:val="TableNormal"/>
    <w:rPr>
      <w:rFonts w:ascii="Calibri" w:eastAsia="Calibri" w:hAnsi="Calibri" w:cs="Calibri"/>
      <w:sz w:val="20"/>
      <w:szCs w:val="20"/>
    </w:rPr>
    <w:tblPr>
      <w:tblStyleRowBandSize w:val="1"/>
      <w:tblStyleColBandSize w:val="1"/>
    </w:tblPr>
  </w:style>
  <w:style w:type="table" w:customStyle="1" w:styleId="a2">
    <w:basedOn w:val="TableNormal"/>
    <w:rPr>
      <w:rFonts w:ascii="Calibri" w:eastAsia="Calibri" w:hAnsi="Calibri" w:cs="Calibri"/>
      <w:sz w:val="20"/>
      <w:szCs w:val="20"/>
    </w:rPr>
    <w:tblPr>
      <w:tblStyleRowBandSize w:val="1"/>
      <w:tblStyleColBandSize w:val="1"/>
    </w:tblPr>
  </w:style>
  <w:style w:type="table" w:customStyle="1" w:styleId="a3">
    <w:basedOn w:val="TableNormal"/>
    <w:rPr>
      <w:rFonts w:ascii="Calibri" w:eastAsia="Calibri" w:hAnsi="Calibri" w:cs="Calibri"/>
      <w:sz w:val="20"/>
      <w:szCs w:val="20"/>
    </w:rPr>
    <w:tblPr>
      <w:tblStyleRowBandSize w:val="1"/>
      <w:tblStyleColBandSize w:val="1"/>
    </w:tblPr>
  </w:style>
  <w:style w:type="table" w:customStyle="1" w:styleId="a4">
    <w:basedOn w:val="TableNormal"/>
    <w:rPr>
      <w:rFonts w:ascii="Calibri" w:eastAsia="Calibri" w:hAnsi="Calibri" w:cs="Calibri"/>
      <w:sz w:val="20"/>
      <w:szCs w:val="20"/>
    </w:rPr>
    <w:tblPr>
      <w:tblStyleRowBandSize w:val="1"/>
      <w:tblStyleColBandSize w:val="1"/>
    </w:tblPr>
  </w:style>
  <w:style w:type="table" w:customStyle="1" w:styleId="a5">
    <w:basedOn w:val="TableNormal"/>
    <w:rPr>
      <w:rFonts w:ascii="Calibri" w:eastAsia="Calibri" w:hAnsi="Calibri" w:cs="Calibri"/>
      <w:sz w:val="20"/>
      <w:szCs w:val="20"/>
    </w:rPr>
    <w:tblPr>
      <w:tblStyleRowBandSize w:val="1"/>
      <w:tblStyleColBandSize w:val="1"/>
    </w:tblPr>
  </w:style>
  <w:style w:type="table" w:customStyle="1" w:styleId="a6">
    <w:basedOn w:val="TableNormal"/>
    <w:rPr>
      <w:rFonts w:ascii="Calibri" w:eastAsia="Calibri" w:hAnsi="Calibri" w:cs="Calibri"/>
      <w:sz w:val="20"/>
      <w:szCs w:val="20"/>
    </w:rPr>
    <w:tblPr>
      <w:tblStyleRowBandSize w:val="1"/>
      <w:tblStyleColBandSize w:val="1"/>
    </w:tblPr>
  </w:style>
  <w:style w:type="table" w:customStyle="1" w:styleId="a7">
    <w:basedOn w:val="TableNormal"/>
    <w:rPr>
      <w:rFonts w:ascii="Calibri" w:eastAsia="Calibri" w:hAnsi="Calibri" w:cs="Calibri"/>
      <w:sz w:val="20"/>
      <w:szCs w:val="20"/>
    </w:rPr>
    <w:tblPr>
      <w:tblStyleRowBandSize w:val="1"/>
      <w:tblStyleColBandSize w:val="1"/>
    </w:tblPr>
  </w:style>
  <w:style w:type="table" w:customStyle="1" w:styleId="a8">
    <w:basedOn w:val="TableNormal"/>
    <w:rPr>
      <w:rFonts w:ascii="Calibri" w:eastAsia="Calibri" w:hAnsi="Calibri" w:cs="Calibri"/>
      <w:sz w:val="20"/>
      <w:szCs w:val="20"/>
    </w:rPr>
    <w:tblPr>
      <w:tblStyleRowBandSize w:val="1"/>
      <w:tblStyleColBandSize w:val="1"/>
    </w:tblPr>
  </w:style>
  <w:style w:type="table" w:customStyle="1" w:styleId="a9">
    <w:basedOn w:val="TableNormal"/>
    <w:rPr>
      <w:rFonts w:ascii="Calibri" w:eastAsia="Calibri" w:hAnsi="Calibri" w:cs="Calibri"/>
      <w:sz w:val="20"/>
      <w:szCs w:val="20"/>
    </w:rPr>
    <w:tblPr>
      <w:tblStyleRowBandSize w:val="1"/>
      <w:tblStyleColBandSize w:val="1"/>
    </w:tblPr>
  </w:style>
  <w:style w:type="table" w:customStyle="1" w:styleId="aa">
    <w:basedOn w:val="TableNormal"/>
    <w:rPr>
      <w:rFonts w:ascii="Calibri" w:eastAsia="Calibri" w:hAnsi="Calibri" w:cs="Calibri"/>
      <w:sz w:val="20"/>
      <w:szCs w:val="20"/>
    </w:rPr>
    <w:tblPr>
      <w:tblStyleRowBandSize w:val="1"/>
      <w:tblStyleColBandSize w:val="1"/>
    </w:tblPr>
  </w:style>
  <w:style w:type="table" w:customStyle="1" w:styleId="ab">
    <w:basedOn w:val="TableNormal"/>
    <w:rPr>
      <w:rFonts w:ascii="Calibri" w:eastAsia="Calibri" w:hAnsi="Calibri" w:cs="Calibri"/>
      <w:sz w:val="20"/>
      <w:szCs w:val="20"/>
    </w:rPr>
    <w:tblPr>
      <w:tblStyleRowBandSize w:val="1"/>
      <w:tblStyleColBandSize w:val="1"/>
    </w:tblPr>
  </w:style>
  <w:style w:type="table" w:customStyle="1" w:styleId="ac">
    <w:basedOn w:val="TableNormal"/>
    <w:rPr>
      <w:rFonts w:ascii="Calibri" w:eastAsia="Calibri" w:hAnsi="Calibri" w:cs="Calibri"/>
      <w:sz w:val="20"/>
      <w:szCs w:val="20"/>
    </w:rPr>
    <w:tblPr>
      <w:tblStyleRowBandSize w:val="1"/>
      <w:tblStyleColBandSize w:val="1"/>
    </w:tblPr>
  </w:style>
  <w:style w:type="table" w:customStyle="1" w:styleId="ad">
    <w:basedOn w:val="TableNormal"/>
    <w:rPr>
      <w:rFonts w:ascii="Calibri" w:eastAsia="Calibri" w:hAnsi="Calibri" w:cs="Calibri"/>
      <w:sz w:val="20"/>
      <w:szCs w:val="20"/>
    </w:rPr>
    <w:tblPr>
      <w:tblStyleRowBandSize w:val="1"/>
      <w:tblStyleColBandSize w:val="1"/>
    </w:tblPr>
  </w:style>
  <w:style w:type="table" w:customStyle="1" w:styleId="ae">
    <w:basedOn w:val="TableNormal"/>
    <w:rPr>
      <w:rFonts w:ascii="Calibri" w:eastAsia="Calibri" w:hAnsi="Calibri" w:cs="Calibri"/>
      <w:sz w:val="20"/>
      <w:szCs w:val="20"/>
    </w:rPr>
    <w:tblPr>
      <w:tblStyleRowBandSize w:val="1"/>
      <w:tblStyleColBandSize w:val="1"/>
    </w:tblPr>
  </w:style>
  <w:style w:type="table" w:customStyle="1" w:styleId="af">
    <w:basedOn w:val="TableNormal"/>
    <w:rPr>
      <w:rFonts w:ascii="Calibri" w:eastAsia="Calibri" w:hAnsi="Calibri" w:cs="Calibri"/>
      <w:sz w:val="20"/>
      <w:szCs w:val="20"/>
    </w:rPr>
    <w:tblPr>
      <w:tblStyleRowBandSize w:val="1"/>
      <w:tblStyleColBandSize w:val="1"/>
    </w:tblPr>
  </w:style>
  <w:style w:type="table" w:customStyle="1" w:styleId="af0">
    <w:basedOn w:val="TableNormal"/>
    <w:rPr>
      <w:rFonts w:ascii="Calibri" w:eastAsia="Calibri" w:hAnsi="Calibri" w:cs="Calibri"/>
      <w:sz w:val="20"/>
      <w:szCs w:val="20"/>
    </w:rPr>
    <w:tblPr>
      <w:tblStyleRowBandSize w:val="1"/>
      <w:tblStyleColBandSize w:val="1"/>
    </w:tblPr>
  </w:style>
  <w:style w:type="table" w:customStyle="1" w:styleId="af1">
    <w:basedOn w:val="TableNormal"/>
    <w:rPr>
      <w:rFonts w:ascii="Calibri" w:eastAsia="Calibri" w:hAnsi="Calibri" w:cs="Calibri"/>
      <w:sz w:val="20"/>
      <w:szCs w:val="20"/>
    </w:rPr>
    <w:tblPr>
      <w:tblStyleRowBandSize w:val="1"/>
      <w:tblStyleColBandSize w:val="1"/>
    </w:tblPr>
  </w:style>
  <w:style w:type="table" w:customStyle="1" w:styleId="af2">
    <w:basedOn w:val="TableNormal"/>
    <w:rPr>
      <w:rFonts w:ascii="Calibri" w:eastAsia="Calibri" w:hAnsi="Calibri" w:cs="Calibri"/>
      <w:sz w:val="20"/>
      <w:szCs w:val="20"/>
    </w:rPr>
    <w:tblPr>
      <w:tblStyleRowBandSize w:val="1"/>
      <w:tblStyleColBandSize w:val="1"/>
    </w:tblPr>
  </w:style>
  <w:style w:type="table" w:customStyle="1" w:styleId="af3">
    <w:basedOn w:val="TableNormal"/>
    <w:rPr>
      <w:rFonts w:ascii="Calibri" w:eastAsia="Calibri" w:hAnsi="Calibri" w:cs="Calibri"/>
      <w:sz w:val="20"/>
      <w:szCs w:val="20"/>
    </w:rPr>
    <w:tblPr>
      <w:tblStyleRowBandSize w:val="1"/>
      <w:tblStyleColBandSize w:val="1"/>
    </w:tblPr>
    <w:tblStylePr w:type="firstRow">
      <w:rPr>
        <w:b/>
      </w:rPr>
      <w:tblPr/>
      <w:tcPr>
        <w:tcBorders>
          <w:top w:val="nil"/>
          <w:bottom w:val="single" w:sz="12" w:space="0" w:color="8EAADB"/>
          <w:insideH w:val="nil"/>
          <w:insideV w:val="nil"/>
        </w:tcBorders>
        <w:shd w:val="clear" w:color="auto" w:fill="FFFFFF"/>
      </w:tcPr>
    </w:tblStylePr>
    <w:tblStylePr w:type="lastRow">
      <w:rPr>
        <w:b/>
      </w:rPr>
      <w:tblPr/>
      <w:tcPr>
        <w:tcBorders>
          <w:top w:val="single" w:sz="4" w:space="0" w:color="8EAADB"/>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9E2F3"/>
      </w:tcPr>
    </w:tblStylePr>
    <w:tblStylePr w:type="band1Horz">
      <w:tblPr/>
      <w:tcPr>
        <w:shd w:val="clear" w:color="auto" w:fill="D9E2F3"/>
      </w:tcPr>
    </w:tblStylePr>
  </w:style>
  <w:style w:type="paragraph" w:styleId="Header">
    <w:name w:val="header"/>
    <w:basedOn w:val="Normal"/>
    <w:link w:val="HeaderChar"/>
    <w:uiPriority w:val="99"/>
    <w:unhideWhenUsed/>
    <w:rsid w:val="0020315D"/>
    <w:pPr>
      <w:tabs>
        <w:tab w:val="center" w:pos="4513"/>
        <w:tab w:val="right" w:pos="9026"/>
      </w:tabs>
    </w:pPr>
  </w:style>
  <w:style w:type="character" w:customStyle="1" w:styleId="HeaderChar">
    <w:name w:val="Header Char"/>
    <w:basedOn w:val="DefaultParagraphFont"/>
    <w:link w:val="Header"/>
    <w:uiPriority w:val="99"/>
    <w:rsid w:val="0020315D"/>
  </w:style>
  <w:style w:type="paragraph" w:styleId="Footer">
    <w:name w:val="footer"/>
    <w:basedOn w:val="Normal"/>
    <w:link w:val="FooterChar"/>
    <w:uiPriority w:val="99"/>
    <w:unhideWhenUsed/>
    <w:rsid w:val="0020315D"/>
    <w:pPr>
      <w:tabs>
        <w:tab w:val="center" w:pos="4513"/>
        <w:tab w:val="right" w:pos="9026"/>
      </w:tabs>
    </w:pPr>
  </w:style>
  <w:style w:type="character" w:customStyle="1" w:styleId="FooterChar">
    <w:name w:val="Footer Char"/>
    <w:basedOn w:val="DefaultParagraphFont"/>
    <w:link w:val="Footer"/>
    <w:uiPriority w:val="99"/>
    <w:rsid w:val="002031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NfAiKgpePw/HGxe8W2UVkz5yBw==">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F62C289-DC76-40EE-B076-E83545337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3297</Words>
  <Characters>18794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Natasha Gowan</cp:lastModifiedBy>
  <cp:revision>4</cp:revision>
  <dcterms:created xsi:type="dcterms:W3CDTF">2021-04-08T16:12:00Z</dcterms:created>
  <dcterms:modified xsi:type="dcterms:W3CDTF">2021-04-09T09:52:00Z</dcterms:modified>
</cp:coreProperties>
</file>